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bookmarkStart w:id="0" w:name="_GoBack"/>
      <w:bookmarkEnd w:id="0"/>
      <w:r w:rsidRPr="00B31D55">
        <w:rPr>
          <w:rFonts w:ascii="Calibri" w:eastAsia="Times New Roman" w:hAnsi="Calibri" w:cs="Times New Roman"/>
          <w:b/>
          <w:bCs/>
          <w:color w:val="1C283D"/>
          <w:sz w:val="24"/>
          <w:szCs w:val="24"/>
          <w:lang w:eastAsia="tr-TR"/>
        </w:rPr>
        <w:t>ORGANİZE SANAYİ BÖLGELERİ UYGULAMA YÖNETMELİĞİ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BİRİNCİ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Amaç, Kapsam, Dayanak ve Tanımlar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Amaç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 –</w:t>
      </w:r>
      <w:r w:rsidRPr="00B31D55">
        <w:rPr>
          <w:rFonts w:ascii="Calibri" w:eastAsia="Times New Roman" w:hAnsi="Calibri" w:cs="Times New Roman"/>
          <w:color w:val="1C283D"/>
          <w:sz w:val="24"/>
          <w:szCs w:val="24"/>
          <w:lang w:eastAsia="tr-TR"/>
        </w:rPr>
        <w:t xml:space="preserve"> (1) Bu Yönetmeliğin amacı, organize sanayi bölgelerinin kuruluşu, yapımı ve işletilmesine ilişkin usul ve esasları düzenlemektir.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Kapsam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b/>
          <w:bCs/>
          <w:color w:val="1C283D"/>
          <w:sz w:val="24"/>
          <w:szCs w:val="24"/>
          <w:lang w:eastAsia="tr-TR"/>
        </w:rPr>
        <w:t>MADDE 2 –</w:t>
      </w:r>
      <w:r w:rsidRPr="00B31D55">
        <w:rPr>
          <w:rFonts w:ascii="Calibri" w:eastAsia="Times New Roman" w:hAnsi="Calibri" w:cs="Times New Roman"/>
          <w:color w:val="1C283D"/>
          <w:sz w:val="24"/>
          <w:szCs w:val="24"/>
          <w:lang w:eastAsia="tr-TR"/>
        </w:rPr>
        <w:t xml:space="preserve"> (1) Bu Yönetmelik; organize sanayi bölgelerinin planlanmasını, yer seçimini, OSB’nin gerçekleşebilmesi için zorunlu olan ve Bakanlığın uygun gördüğü teknik altyapılarla ilgili OSB dışında kalan alanların onaylı sınır olarak belirlenmesini, imar planları ve parselasyon planları ile değişikliklerinin onayını, arazi kullanımı, yapı ve tesislerinin projelendirilmesi, inşası ve kullanımı ile ilgili ruhsat ve izinleri, kuruluş protokolünün şeklini ve içeriğini, organların oluşumunu, görev ve yetkilerini, çalışma usul ve esaslarını, genel idare giderleri için kredi kullanmakta olan OSB’lerde bölge müdürü ve görevlendirilecek diğer personelin nitelikleri ve sayıları ile görevlendirme şeklini, kredi talebi ve bunun geri ödeme usul ve esaslarını, arsa tahsislerini, altyapı tesisleri kurma, kullanma ve işletme hakkı ile ilgili hususları, kredi kullanmakta olan OSB’lerde ihale usul ve esasları ile </w:t>
      </w:r>
      <w:proofErr w:type="spellStart"/>
      <w:r w:rsidRPr="00B31D55">
        <w:rPr>
          <w:rFonts w:ascii="Calibri" w:eastAsia="Times New Roman" w:hAnsi="Calibri" w:cs="Times New Roman"/>
          <w:color w:val="1C283D"/>
          <w:sz w:val="24"/>
          <w:szCs w:val="24"/>
          <w:lang w:eastAsia="tr-TR"/>
        </w:rPr>
        <w:t>hakedişlerin</w:t>
      </w:r>
      <w:proofErr w:type="spellEnd"/>
      <w:r w:rsidRPr="00B31D55">
        <w:rPr>
          <w:rFonts w:ascii="Calibri" w:eastAsia="Times New Roman" w:hAnsi="Calibri" w:cs="Times New Roman"/>
          <w:color w:val="1C283D"/>
          <w:sz w:val="24"/>
          <w:szCs w:val="24"/>
          <w:lang w:eastAsia="tr-TR"/>
        </w:rPr>
        <w:t xml:space="preserve"> düzenlenmesi ve onaylanmasını, kiralama usul ve esaslarını, OSB üst kuruluşunun görev ve çalışma şeklini ve Kanunun uygulanmasına ilişkin diğer hususları kapsar.  </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Dayanak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3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-4/8/2011-28015)</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Bu Yönetmelik, </w:t>
      </w:r>
      <w:proofErr w:type="gramStart"/>
      <w:r w:rsidRPr="00B31D55">
        <w:rPr>
          <w:rFonts w:ascii="Calibri" w:eastAsia="Times New Roman" w:hAnsi="Calibri" w:cs="Times New Roman"/>
          <w:color w:val="1C283D"/>
          <w:sz w:val="24"/>
          <w:szCs w:val="24"/>
          <w:lang w:eastAsia="tr-TR"/>
        </w:rPr>
        <w:t>3/6/2011</w:t>
      </w:r>
      <w:proofErr w:type="gramEnd"/>
      <w:r w:rsidRPr="00B31D55">
        <w:rPr>
          <w:rFonts w:ascii="Calibri" w:eastAsia="Times New Roman" w:hAnsi="Calibri" w:cs="Times New Roman"/>
          <w:color w:val="1C283D"/>
          <w:sz w:val="24"/>
          <w:szCs w:val="24"/>
          <w:lang w:eastAsia="tr-TR"/>
        </w:rPr>
        <w:t xml:space="preserve"> tarihli ve 635 sayılı Bilim, Sanayi ve Teknoloji Bakanlığının Teşkilat ve Görevleri Hakkında Kanun Hükmünde Kararnamenin 2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ve 9 uncu maddeleri ile 12/4/2000 tarihli ve 4562 sayılı Organize Sanayi Bölgeleri Kanununun 27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maddesine dayanılarak hazırlanmıştır.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Tanımlar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 – </w:t>
      </w:r>
      <w:r w:rsidRPr="00B31D55">
        <w:rPr>
          <w:rFonts w:ascii="Calibri" w:eastAsia="Times New Roman" w:hAnsi="Calibri" w:cs="Times New Roman"/>
          <w:color w:val="1C283D"/>
          <w:sz w:val="24"/>
          <w:szCs w:val="24"/>
          <w:lang w:eastAsia="tr-TR"/>
        </w:rPr>
        <w:t>(1) Bu Yönetmelikte yer alan;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Abone: OSB’de, elektrik, su, doğalgaz ve benzeri altyapı hizmetlerini kullanan katılımcıyı veya diğer kişileri,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AG: Alçak gerilimi,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-27/12/2014-29218) </w:t>
      </w:r>
      <w:r w:rsidRPr="00B31D55">
        <w:rPr>
          <w:rFonts w:ascii="Calibri" w:eastAsia="Times New Roman" w:hAnsi="Calibri" w:cs="Times New Roman"/>
          <w:color w:val="1C283D"/>
          <w:sz w:val="24"/>
          <w:szCs w:val="24"/>
          <w:lang w:eastAsia="tr-TR"/>
        </w:rPr>
        <w:t>Bakanlık: Bilim, Sanayi ve Teknoloji Bakanlığını,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Banka: Bakanlık bütçesinden tahsis edilen kredilerin kullandırılması ile geri alınmasına ilişkin işlemleri yürüten, </w:t>
      </w:r>
      <w:proofErr w:type="gramStart"/>
      <w:r w:rsidRPr="00B31D55">
        <w:rPr>
          <w:rFonts w:ascii="Calibri" w:eastAsia="Times New Roman" w:hAnsi="Calibri" w:cs="Times New Roman"/>
          <w:color w:val="1C283D"/>
          <w:sz w:val="24"/>
          <w:szCs w:val="24"/>
          <w:lang w:eastAsia="tr-TR"/>
        </w:rPr>
        <w:t>19/10/2005</w:t>
      </w:r>
      <w:proofErr w:type="gramEnd"/>
      <w:r w:rsidRPr="00B31D55">
        <w:rPr>
          <w:rFonts w:ascii="Calibri" w:eastAsia="Times New Roman" w:hAnsi="Calibri" w:cs="Times New Roman"/>
          <w:color w:val="1C283D"/>
          <w:sz w:val="24"/>
          <w:szCs w:val="24"/>
          <w:lang w:eastAsia="tr-TR"/>
        </w:rPr>
        <w:t xml:space="preserve"> tarihli ve 5411 sayılı Bankacılık Kanunu gereğince Türkiye’de faaliyet gösteren bankaları,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Bölge müdürlüğü: OSB bölge müdürlüğünü,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ÇED: Çevresel Etki Değerlendirmesini,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GSM: Gayri sıhhi müesseseleri,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w:t>
      </w:r>
      <w:r w:rsidRPr="00B31D55">
        <w:rPr>
          <w:rFonts w:ascii="Calibri" w:eastAsia="Times New Roman" w:hAnsi="Calibri" w:cs="Times New Roman"/>
          <w:b/>
          <w:bCs/>
          <w:color w:val="1C283D"/>
          <w:sz w:val="24"/>
          <w:szCs w:val="24"/>
          <w:lang w:eastAsia="tr-TR"/>
        </w:rPr>
        <w:t xml:space="preserv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Hizmet ve destek alanları: OSB imar planında onaylı sınır büyüklüğünün %10 unu geçmeyecek şekilde planlanan, küçük imalat ve tamirat, ticaret, eğitim ve sağlık sektörlerinde katılımcı, kiracı ve finansal kiracı olarak faaliyet gösterilen alanları,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ğ) İhtisas OSB: Aynı sektör grubunda ve bu sektör grubuna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alt sektörlerde faaliyet gösteren tesislerin yer aldığı OSB’ler ile lojistik amacıyla kurulan OSB’leri,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h) İlave esaslı tadilat: Yapılarda taşıyıcı unsuru etkileyen ve/veya inşaat alanını ve ruhsat eki projelerini değiştiren işlemleri,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ı)</w:t>
      </w:r>
      <w:r w:rsidRPr="00B31D55">
        <w:rPr>
          <w:rFonts w:ascii="Calibri" w:eastAsia="Times New Roman" w:hAnsi="Calibri" w:cs="Times New Roman"/>
          <w:b/>
          <w:bCs/>
          <w:color w:val="1C283D"/>
          <w:sz w:val="24"/>
          <w:szCs w:val="24"/>
          <w:lang w:eastAsia="tr-TR"/>
        </w:rPr>
        <w:t xml:space="preserv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İlgili Genel Müdürlük: Bilim, Sanayi ve Teknoloji Bakanlığı Sanayi Bölgeleri Genel Müdürlüğünü,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İmar komisyonu: İmar planları ve değişiklik tekliflerinin değerlendirilmesi için Bakanlık makam onayı ile kurulan, çalışma usul ve esasları Bakanlık düzenlemeleri çerçevesinde belirlenen komisyonu,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j) İmar planı: Organize Sanayi Bölgeleri Yer Seçimi Yönetmeliğine uygun olarak seçilen ve sınırları Bakanlık tarafından onaylanan alan içinde yapılan ve Yönetmeliğin plan yapım kurallarına uygun olarak hazırlanan sosyal ve teknik altyapı ihtiyaçlarını onaylı sınırları içinde sağlayan ve açıklama raporuyla bir bütün olan imar planını,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k)</w:t>
      </w:r>
      <w:r w:rsidRPr="00B31D55">
        <w:rPr>
          <w:rFonts w:ascii="Calibri" w:eastAsia="Times New Roman" w:hAnsi="Calibri" w:cs="Times New Roman"/>
          <w:b/>
          <w:bCs/>
          <w:color w:val="1C283D"/>
          <w:sz w:val="24"/>
          <w:szCs w:val="24"/>
          <w:lang w:eastAsia="tr-TR"/>
        </w:rPr>
        <w:t xml:space="preserv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İşyeri açma izni: İşyeri Açma ve Çalışma Ruhsatlarına İlişkin Yönetmelik hükümlerine göre alınan İşyeri Açma ve Çalışma Ruhsatını,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l) Kanun: 4562 sayılı Organize Sanayi Bölgeleri Kanununu,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m) Karma OSB: Farklı sektörlerde faaliyet gösteren tesislerin yer aldığı OSB’yi,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n)</w:t>
      </w:r>
      <w:r w:rsidRPr="00B31D55">
        <w:rPr>
          <w:rFonts w:ascii="Calibri" w:eastAsia="Times New Roman" w:hAnsi="Calibri" w:cs="Times New Roman"/>
          <w:b/>
          <w:bCs/>
          <w:color w:val="1C283D"/>
          <w:sz w:val="24"/>
          <w:szCs w:val="24"/>
          <w:lang w:eastAsia="tr-TR"/>
        </w:rPr>
        <w:t xml:space="preserv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Katılımcı: OSB’lerde, bir işletmenin kurulması için parsel tahsisi veya satışı yapılanlar ile maliki bulunduğu parselde üretimde bulunan veya bulunmayı taahhüt eden ve 4562 sayılı Kanunun amacına uygun faaliyet gösteren gerçek veya tüzel kişi ile 6361 sayılı Kanun kapsamında finansal kiralamayı kabul eden gerçek veya tüzel kişiyi,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o) Katılma payı: OSB’nin oluşumuna iştirak eden kurum ve kuruluşlar tarafından karşılanacak OSB yatırımının Bakanlık kredisi dışında kalan tutarını,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ö) Katılma payı oranı: Katılma payının OSB kuruluşuna iştirak eden kurum ve kuruluşlarca karşılanması taahhüt edilen ve % 6 </w:t>
      </w:r>
      <w:proofErr w:type="gramStart"/>
      <w:r w:rsidRPr="00B31D55">
        <w:rPr>
          <w:rFonts w:ascii="Calibri" w:eastAsia="Times New Roman" w:hAnsi="Calibri" w:cs="Times New Roman"/>
          <w:color w:val="1C283D"/>
          <w:sz w:val="24"/>
          <w:szCs w:val="24"/>
          <w:lang w:eastAsia="tr-TR"/>
        </w:rPr>
        <w:t>dan</w:t>
      </w:r>
      <w:proofErr w:type="gramEnd"/>
      <w:r w:rsidRPr="00B31D55">
        <w:rPr>
          <w:rFonts w:ascii="Calibri" w:eastAsia="Times New Roman" w:hAnsi="Calibri" w:cs="Times New Roman"/>
          <w:color w:val="1C283D"/>
          <w:sz w:val="24"/>
          <w:szCs w:val="24"/>
          <w:lang w:eastAsia="tr-TR"/>
        </w:rPr>
        <w:t xml:space="preserve"> az olmayan oranları,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p) Kiracı: Katılımcının tesisini, Yönetmelikte belirlenen usul ve esaslara uygun biçimde kiralayan gerçek veya tüzel kişiyi,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r) OKSB: Organize Küçük Sanayi Bölgesini,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s) Onaylı sınır: Yer seçimi sonucunda sınırları tasdik edilmiş OSB alanlarıyla birlikte, OSB’nin faaliyetleri için zorunlu olan ve Bakanlığın uygun gördüğü; teknik altyapılara ilişkin tesis ve bağlantı hatları ile teknik donatı alanlarının yer aldığı OSB dışındaki alanları,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ş) Organize Sanayi Bölgeleri (OSB): Sanayinin uygun görülen alanlarda yapılanmasını sağlamak, çarpık sanayileşme ve çevre sorunlarını önlemek, kentleşmeyi yönlendirmek, kaynakları rasyonel kullanmak, bilgi ve bilişim teknolojilerinden yararlanmak, sanayi türlerinin belirli bir plan </w:t>
      </w:r>
      <w:proofErr w:type="gramStart"/>
      <w:r w:rsidRPr="00B31D55">
        <w:rPr>
          <w:rFonts w:ascii="Calibri" w:eastAsia="Times New Roman" w:hAnsi="Calibri" w:cs="Times New Roman"/>
          <w:color w:val="1C283D"/>
          <w:sz w:val="24"/>
          <w:szCs w:val="24"/>
          <w:lang w:eastAsia="tr-TR"/>
        </w:rPr>
        <w:t>dahilinde</w:t>
      </w:r>
      <w:proofErr w:type="gramEnd"/>
      <w:r w:rsidRPr="00B31D55">
        <w:rPr>
          <w:rFonts w:ascii="Calibri" w:eastAsia="Times New Roman" w:hAnsi="Calibri" w:cs="Times New Roman"/>
          <w:color w:val="1C283D"/>
          <w:sz w:val="24"/>
          <w:szCs w:val="24"/>
          <w:lang w:eastAsia="tr-TR"/>
        </w:rPr>
        <w:t xml:space="preserve"> yerleştirilmesi ve geliştirilmesi amacıyla; sınırları tasdik edilmiş arazi parçalarının imar planlarındaki oranlar dahilinde gerekli idari, sosyal ve teknik altyapı alanları ile küçük imalat ve tamirat, ticaret, eğitim ve sağlık alanları, teknoloji geliştirme bölgeleri ile donatılıp planlı bir şekilde ve belirli sistemler dahilinde sanayi için tahsis edilmesiyle oluşturulan ve 4562 sayılı Kanun hükümlerine göre işletilen mal ve hizmet üretim bölgelerini,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t) Organize Sanayi Bölgeleri Üst Kuruluşu (OSBÜK): OSB'lerin kendi aralarında yardımlaşmaları ve ortak sorunlarını çözüme kavuşturmalarını sağlamak üzere oluşturulan kuruluşu,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u) Ortak kullanım alanları: Bölgenin amaçlarına uygun şekilde faaliyet göstermesini </w:t>
      </w:r>
      <w:proofErr w:type="spellStart"/>
      <w:r w:rsidRPr="00B31D55">
        <w:rPr>
          <w:rFonts w:ascii="Calibri" w:eastAsia="Times New Roman" w:hAnsi="Calibri" w:cs="Times New Roman"/>
          <w:color w:val="1C283D"/>
          <w:sz w:val="24"/>
          <w:szCs w:val="24"/>
          <w:lang w:eastAsia="tr-TR"/>
        </w:rPr>
        <w:t>teminen</w:t>
      </w:r>
      <w:proofErr w:type="spellEnd"/>
      <w:r w:rsidRPr="00B31D55">
        <w:rPr>
          <w:rFonts w:ascii="Calibri" w:eastAsia="Times New Roman" w:hAnsi="Calibri" w:cs="Times New Roman"/>
          <w:color w:val="1C283D"/>
          <w:sz w:val="24"/>
          <w:szCs w:val="24"/>
          <w:lang w:eastAsia="tr-TR"/>
        </w:rPr>
        <w:t>, toplam bölge büyüklüğünün %8 inden az olmamak üzere onaylı OSB sınırları içinde planlanan, yollar, otopark, altyapı ve enerji hatları ve sağlık koruma bandı hariç, OSB’nin mülkiyet ve tasarrufunda bulunan sosyal, idari ve teknik altyapı ve hizmet alanları ile park alanlarını,</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ü) Özel OSB: 4562 sayılı Kanunun 26 </w:t>
      </w:r>
      <w:proofErr w:type="spellStart"/>
      <w:r w:rsidRPr="00B31D55">
        <w:rPr>
          <w:rFonts w:ascii="Calibri" w:eastAsia="Times New Roman" w:hAnsi="Calibri" w:cs="Times New Roman"/>
          <w:color w:val="1C283D"/>
          <w:sz w:val="24"/>
          <w:szCs w:val="24"/>
          <w:lang w:eastAsia="tr-TR"/>
        </w:rPr>
        <w:t>ncı</w:t>
      </w:r>
      <w:proofErr w:type="spellEnd"/>
      <w:r w:rsidRPr="00B31D55">
        <w:rPr>
          <w:rFonts w:ascii="Calibri" w:eastAsia="Times New Roman" w:hAnsi="Calibri" w:cs="Times New Roman"/>
          <w:color w:val="1C283D"/>
          <w:sz w:val="24"/>
          <w:szCs w:val="24"/>
          <w:lang w:eastAsia="tr-TR"/>
        </w:rPr>
        <w:t xml:space="preserve"> maddesine göre özel hukuk tüzel kişilerince veya gerçek kişilerce kurulması talep edilen OSB’yi,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v) Parselasyon planı: Uygulama imar planlarının araziye uygulanması için yapılacak </w:t>
      </w:r>
      <w:proofErr w:type="spellStart"/>
      <w:r w:rsidRPr="00B31D55">
        <w:rPr>
          <w:rFonts w:ascii="Calibri" w:eastAsia="Times New Roman" w:hAnsi="Calibri" w:cs="Times New Roman"/>
          <w:color w:val="1C283D"/>
          <w:sz w:val="24"/>
          <w:szCs w:val="24"/>
          <w:lang w:eastAsia="tr-TR"/>
        </w:rPr>
        <w:t>röleve</w:t>
      </w:r>
      <w:proofErr w:type="spellEnd"/>
      <w:r w:rsidRPr="00B31D55">
        <w:rPr>
          <w:rFonts w:ascii="Calibri" w:eastAsia="Times New Roman" w:hAnsi="Calibri" w:cs="Times New Roman"/>
          <w:color w:val="1C283D"/>
          <w:sz w:val="24"/>
          <w:szCs w:val="24"/>
          <w:lang w:eastAsia="tr-TR"/>
        </w:rPr>
        <w:t xml:space="preserve"> ölçülerine göre boyut değiştirmeyen paftalar üzerine çizilen, kesin parselasyon durumunu gösteren ve tapuya tescil işlemlerinde esas alınan planı,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y) Plan/Proje/Harita Müellifi: OSB sınırları içinde, Yönetmelikte belirtilen özel şartlara ve mevzuata uygun olarak hazırlanan plan ve projeleri, uzmanlık konularına göre hazırlayan ve uygulayan OSB personeli ile imar mevzuatı çerçevesinde müellif olarak kabul edilen Plan/ Proje/ Harita Müellifini,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z) Proses değişikliği: Firmanın üretim konusunun tümüyle ya da bir kısmının değişmesine neden olan işlemleri,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aa</w:t>
      </w:r>
      <w:proofErr w:type="spellEnd"/>
      <w:r w:rsidRPr="00B31D55">
        <w:rPr>
          <w:rFonts w:ascii="Calibri" w:eastAsia="Times New Roman" w:hAnsi="Calibri" w:cs="Times New Roman"/>
          <w:color w:val="1C283D"/>
          <w:sz w:val="24"/>
          <w:szCs w:val="24"/>
          <w:lang w:eastAsia="tr-TR"/>
        </w:rPr>
        <w:t xml:space="preserve">) </w:t>
      </w:r>
      <w:proofErr w:type="spellStart"/>
      <w:proofErr w:type="gramStart"/>
      <w:r w:rsidRPr="00B31D55">
        <w:rPr>
          <w:rFonts w:ascii="Calibri" w:eastAsia="Times New Roman" w:hAnsi="Calibri" w:cs="Times New Roman"/>
          <w:color w:val="1C283D"/>
          <w:sz w:val="24"/>
          <w:szCs w:val="24"/>
          <w:lang w:eastAsia="tr-TR"/>
        </w:rPr>
        <w:t>TEDAŞ:Türkiye</w:t>
      </w:r>
      <w:proofErr w:type="spellEnd"/>
      <w:proofErr w:type="gramEnd"/>
      <w:r w:rsidRPr="00B31D55">
        <w:rPr>
          <w:rFonts w:ascii="Calibri" w:eastAsia="Times New Roman" w:hAnsi="Calibri" w:cs="Times New Roman"/>
          <w:color w:val="1C283D"/>
          <w:sz w:val="24"/>
          <w:szCs w:val="24"/>
          <w:lang w:eastAsia="tr-TR"/>
        </w:rPr>
        <w:t xml:space="preserve"> Elektrik Dağıtım A.Ş.’</w:t>
      </w:r>
      <w:proofErr w:type="spellStart"/>
      <w:r w:rsidRPr="00B31D55">
        <w:rPr>
          <w:rFonts w:ascii="Calibri" w:eastAsia="Times New Roman" w:hAnsi="Calibri" w:cs="Times New Roman"/>
          <w:color w:val="1C283D"/>
          <w:sz w:val="24"/>
          <w:szCs w:val="24"/>
          <w:lang w:eastAsia="tr-TR"/>
        </w:rPr>
        <w:t>yi</w:t>
      </w:r>
      <w:proofErr w:type="spell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bb</w:t>
      </w:r>
      <w:proofErr w:type="spellEnd"/>
      <w:r w:rsidRPr="00B31D55">
        <w:rPr>
          <w:rFonts w:ascii="Calibri" w:eastAsia="Times New Roman" w:hAnsi="Calibri" w:cs="Times New Roman"/>
          <w:color w:val="1C283D"/>
          <w:sz w:val="24"/>
          <w:szCs w:val="24"/>
          <w:lang w:eastAsia="tr-TR"/>
        </w:rPr>
        <w:t>) TEİAŞ: Türkiye Elektrik İletim A.Ş.’</w:t>
      </w:r>
      <w:proofErr w:type="spellStart"/>
      <w:r w:rsidRPr="00B31D55">
        <w:rPr>
          <w:rFonts w:ascii="Calibri" w:eastAsia="Times New Roman" w:hAnsi="Calibri" w:cs="Times New Roman"/>
          <w:color w:val="1C283D"/>
          <w:sz w:val="24"/>
          <w:szCs w:val="24"/>
          <w:lang w:eastAsia="tr-TR"/>
        </w:rPr>
        <w:t>yi</w:t>
      </w:r>
      <w:proofErr w:type="spell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cc) Teknik uygulama sorumlusu: Proje müellifleri kendileri olsun veya olmasın, yapının yürürlükteki kanun, imar planı, ilgili yönetmelik hükümleri, Türk Standartları, bilimsel kurullar, teknik şartnameler, fen, sanat ve sağlık kurallarına ve tüm mevzuat hükümlerine uygun olarak düzenlenen ruhsat eki projelerine göre gerçekleştirilmesini aldıkları eğitime göre denetleyen ve ilgili idareler ile üyesi oldukları odalarına karşı sorumlu olan ilgili meslek mensuplarını, yapı denetimi kapsamında olan illerdeki yapı denetim firmalarını,</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çç</w:t>
      </w:r>
      <w:proofErr w:type="spellEnd"/>
      <w:r w:rsidRPr="00B31D55">
        <w:rPr>
          <w:rFonts w:ascii="Calibri" w:eastAsia="Times New Roman" w:hAnsi="Calibri" w:cs="Times New Roman"/>
          <w:color w:val="1C283D"/>
          <w:sz w:val="24"/>
          <w:szCs w:val="24"/>
          <w:lang w:eastAsia="tr-TR"/>
        </w:rPr>
        <w:t>) YG: Yüksek gerilimi,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dd</w:t>
      </w:r>
      <w:proofErr w:type="spellEnd"/>
      <w:r w:rsidRPr="00B31D55">
        <w:rPr>
          <w:rFonts w:ascii="Calibri" w:eastAsia="Times New Roman" w:hAnsi="Calibri" w:cs="Times New Roman"/>
          <w:color w:val="1C283D"/>
          <w:sz w:val="24"/>
          <w:szCs w:val="24"/>
          <w:lang w:eastAsia="tr-TR"/>
        </w:rPr>
        <w:t>) Yönetmelik: OSB Uygulama Yönetmeliğini,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ee</w:t>
      </w:r>
      <w:proofErr w:type="spellEnd"/>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Islah OSB: 12/4/2011 tarihinden önce mer’i plana göre yapılaşan sanayi tesislerinin bulunduğu alanların ıslah edilmesi suretiyle oluşacak OSB’yi,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ff</w:t>
      </w:r>
      <w:proofErr w:type="spellEnd"/>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Finansal Kiralama Şirketi: 21/11/2012 tarihli ve 6361 sayılı Finansal Kiralama, </w:t>
      </w:r>
      <w:proofErr w:type="spellStart"/>
      <w:r w:rsidRPr="00B31D55">
        <w:rPr>
          <w:rFonts w:ascii="Calibri" w:eastAsia="Times New Roman" w:hAnsi="Calibri" w:cs="Times New Roman"/>
          <w:color w:val="1C283D"/>
          <w:sz w:val="24"/>
          <w:szCs w:val="24"/>
          <w:lang w:eastAsia="tr-TR"/>
        </w:rPr>
        <w:t>Faktoring</w:t>
      </w:r>
      <w:proofErr w:type="spellEnd"/>
      <w:r w:rsidRPr="00B31D55">
        <w:rPr>
          <w:rFonts w:ascii="Calibri" w:eastAsia="Times New Roman" w:hAnsi="Calibri" w:cs="Times New Roman"/>
          <w:color w:val="1C283D"/>
          <w:sz w:val="24"/>
          <w:szCs w:val="24"/>
          <w:lang w:eastAsia="tr-TR"/>
        </w:rPr>
        <w:t xml:space="preserve"> ve Finansman Şirketleri Kanunu kapsamında kurulan finansal kiralama şirketlerini,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gg</w:t>
      </w:r>
      <w:proofErr w:type="spellEnd"/>
      <w:r w:rsidRPr="00B31D55">
        <w:rPr>
          <w:rFonts w:ascii="Calibri" w:eastAsia="Times New Roman" w:hAnsi="Calibri" w:cs="Times New Roman"/>
          <w:color w:val="1C283D"/>
          <w:sz w:val="24"/>
          <w:szCs w:val="24"/>
          <w:lang w:eastAsia="tr-TR"/>
        </w:rPr>
        <w:t>)</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Finansal Kiracı: 6361 sayılı Kanun kapsamında finansal kiralamayı kabul eden gerçek veya tüzel kişiyi,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ifade</w:t>
      </w:r>
      <w:proofErr w:type="gramEnd"/>
      <w:r w:rsidRPr="00B31D55">
        <w:rPr>
          <w:rFonts w:ascii="Calibri" w:eastAsia="Times New Roman" w:hAnsi="Calibri" w:cs="Times New Roman"/>
          <w:color w:val="1C283D"/>
          <w:sz w:val="24"/>
          <w:szCs w:val="24"/>
          <w:lang w:eastAsia="tr-TR"/>
        </w:rPr>
        <w:t xml:space="preserve"> eder.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İKİNCİ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Başvuru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İlk başvuru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 </w:t>
      </w:r>
      <w:r w:rsidRPr="00B31D55">
        <w:rPr>
          <w:rFonts w:ascii="Calibri" w:eastAsia="Times New Roman" w:hAnsi="Calibri" w:cs="Times New Roman"/>
          <w:b/>
          <w:bCs/>
          <w:color w:val="1C283D"/>
          <w:sz w:val="24"/>
          <w:szCs w:val="24"/>
          <w:vertAlign w:val="superscript"/>
          <w:lang w:eastAsia="tr-TR"/>
        </w:rPr>
        <w:t>(3)</w:t>
      </w:r>
      <w:r w:rsidRPr="00B31D55">
        <w:rPr>
          <w:rFonts w:ascii="Calibri" w:eastAsia="Times New Roman" w:hAnsi="Calibri" w:cs="Times New Roman"/>
          <w:b/>
          <w:bCs/>
          <w:color w:val="1C283D"/>
          <w:sz w:val="24"/>
          <w:szCs w:val="24"/>
          <w:lang w:eastAsia="tr-TR"/>
        </w:rPr>
        <w:t xml:space="preserve"> – </w:t>
      </w:r>
      <w:r w:rsidRPr="00B31D55">
        <w:rPr>
          <w:rFonts w:ascii="Calibri" w:eastAsia="Times New Roman" w:hAnsi="Calibri" w:cs="Times New Roman"/>
          <w:color w:val="1C283D"/>
          <w:sz w:val="24"/>
          <w:szCs w:val="24"/>
          <w:lang w:eastAsia="tr-TR"/>
        </w:rPr>
        <w:t xml:space="preserve">(1) Yer seçimi talebi, OSB kurmak isteyen gerçek ve tüzel kişiler tarafından hazırlanan OSB Bilgilendirme Raporu ile OSB Yer Seçimi Yönetmeliği gereğince yapılacak işlemler Valilik uygun görüşü ile birlikte Bakanlığa sunulur.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Yeni bir OSB yer seçimi talebinin değerlendirmeye alınabilmesi için, il genelindeki ihtisas OSB’ler hariç, diğer OSB’lerde bulunan toplam sanayi parsellerinin en az %75’inde üretim veya inşaata başlanmış olması gerekmektedir.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-8/10/2011-28078)</w:t>
      </w:r>
      <w:r w:rsidRPr="00B31D55">
        <w:rPr>
          <w:rFonts w:ascii="Calibri" w:eastAsia="Times New Roman" w:hAnsi="Calibri" w:cs="Times New Roman"/>
          <w:b/>
          <w:bCs/>
          <w:color w:val="1C283D"/>
          <w:sz w:val="24"/>
          <w:szCs w:val="24"/>
          <w:vertAlign w:val="superscript"/>
          <w:lang w:eastAsia="tr-TR"/>
        </w:rPr>
        <w:t xml:space="preserve"> (3) </w:t>
      </w:r>
      <w:r w:rsidRPr="00B31D55">
        <w:rPr>
          <w:rFonts w:ascii="Calibri" w:eastAsia="Times New Roman" w:hAnsi="Calibri" w:cs="Times New Roman"/>
          <w:b/>
          <w:bCs/>
          <w:color w:val="1C283D"/>
          <w:sz w:val="24"/>
          <w:szCs w:val="24"/>
          <w:lang w:eastAsia="tr-TR"/>
        </w:rPr>
        <w:t xml:space="preserve">(Değişik:RG-8/8/2012-28378) </w:t>
      </w:r>
      <w:r w:rsidRPr="00B31D55">
        <w:rPr>
          <w:rFonts w:ascii="Calibri" w:eastAsia="Times New Roman" w:hAnsi="Calibri" w:cs="Times New Roman"/>
          <w:color w:val="1C283D"/>
          <w:sz w:val="24"/>
          <w:szCs w:val="24"/>
          <w:lang w:eastAsia="tr-TR"/>
        </w:rPr>
        <w:t xml:space="preserve">İlave alan yer seçimi talebinin değerlendirmeye alınabilmesi için, ilave alan talebinde bulunan OSB’de toplam sanayi parsellerinin en az %90’ında üretim veya inşaata başlanmış olması gerekmektedir. Ancak o ilde başka bir OSB’nin bulunmaması halinde bu oran %75 olarak uygulanır.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-20/4/2013-28624)</w:t>
      </w:r>
      <w:r w:rsidRPr="00B31D55">
        <w:rPr>
          <w:rFonts w:ascii="Calibri" w:eastAsia="Times New Roman" w:hAnsi="Calibri" w:cs="Times New Roman"/>
          <w:color w:val="1C283D"/>
          <w:sz w:val="24"/>
          <w:szCs w:val="24"/>
          <w:lang w:eastAsia="tr-TR"/>
        </w:rPr>
        <w:t xml:space="preserve"> Aynı sektör grubunu içeren ihtisas OSB’lerde ikinci ve üçüncü fıkralardaki oranlar aranır. Ancak, Özel OSB’ler ile OSB’lerdeki parsellerin kamulaştırma, parselasyon ve tahsis durumları ile talep edilen yatırımın/yatırımların alan büyüklüğü gibi hususlar dikkate alınarak, Bakanlıkça yapılan değerlendirme sonucu uygun görülen projelerde ikinci ve üçüncü fıkralardaki oranlar aranmaz. Yer seçiminin </w:t>
      </w:r>
      <w:r w:rsidRPr="00B31D55">
        <w:rPr>
          <w:rFonts w:ascii="Calibri" w:eastAsia="Times New Roman" w:hAnsi="Calibri" w:cs="Times New Roman"/>
          <w:color w:val="1C283D"/>
          <w:sz w:val="24"/>
          <w:szCs w:val="24"/>
          <w:lang w:eastAsia="tr-TR"/>
        </w:rPr>
        <w:lastRenderedPageBreak/>
        <w:t xml:space="preserve">sonuçlandırılmasına kadar olan faaliyet, OSB kuruluşuna katılacak kurum ve kuruluşlar tarafından Valilik kanalıyla yürütülür.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Yer seçimi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 – </w:t>
      </w:r>
      <w:r w:rsidRPr="00B31D55">
        <w:rPr>
          <w:rFonts w:ascii="Calibri" w:eastAsia="Times New Roman" w:hAnsi="Calibri" w:cs="Times New Roman"/>
          <w:color w:val="1C283D"/>
          <w:sz w:val="24"/>
          <w:szCs w:val="24"/>
          <w:lang w:eastAsia="tr-TR"/>
        </w:rPr>
        <w:t xml:space="preserve">(1) OSB’lerde yer seçimi </w:t>
      </w:r>
      <w:proofErr w:type="gramStart"/>
      <w:r w:rsidRPr="00B31D55">
        <w:rPr>
          <w:rFonts w:ascii="Calibri" w:eastAsia="Times New Roman" w:hAnsi="Calibri" w:cs="Times New Roman"/>
          <w:color w:val="1C283D"/>
          <w:sz w:val="24"/>
          <w:szCs w:val="24"/>
          <w:lang w:eastAsia="tr-TR"/>
        </w:rPr>
        <w:t>17/1/2008</w:t>
      </w:r>
      <w:proofErr w:type="gramEnd"/>
      <w:r w:rsidRPr="00B31D55">
        <w:rPr>
          <w:rFonts w:ascii="Calibri" w:eastAsia="Times New Roman" w:hAnsi="Calibri" w:cs="Times New Roman"/>
          <w:color w:val="1C283D"/>
          <w:sz w:val="24"/>
          <w:szCs w:val="24"/>
          <w:lang w:eastAsia="tr-TR"/>
        </w:rPr>
        <w:t xml:space="preserve"> tarihli ve 26759 sayılı Resmî Gazetede yayımlanan Organize Sanayi Bölgeleri Yer Seçimi Yönetmeliğine göre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Yer seçimi kesinleşmemiş OSB’lerin kuruluş işlemleri yapılmaz.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Yer seçiminin kesinleşmesinden sonra, OSB sınırları dışında kalan alanların planlanması, Çevre ve Şehircilik Bakanlığı veya ilgili idareler tarafından en geç bir yıl içinde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Kamu arazilerinin satın alınması ve bedelsiz devri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 – </w:t>
      </w:r>
      <w:r w:rsidRPr="00B31D55">
        <w:rPr>
          <w:rFonts w:ascii="Calibri" w:eastAsia="Times New Roman" w:hAnsi="Calibri" w:cs="Times New Roman"/>
          <w:color w:val="1C283D"/>
          <w:sz w:val="24"/>
          <w:szCs w:val="24"/>
          <w:lang w:eastAsia="tr-TR"/>
        </w:rPr>
        <w:t xml:space="preserve">(1) Yer seçiminin Hazine veya kamu kurum ve kuruluşlarına ait arazilerden yapılması halinde, bu araziler, talep edilmesi ve başkaca bir sakıncası bulunmaması durumunda, </w:t>
      </w:r>
      <w:proofErr w:type="gramStart"/>
      <w:r w:rsidRPr="00B31D55">
        <w:rPr>
          <w:rFonts w:ascii="Calibri" w:eastAsia="Times New Roman" w:hAnsi="Calibri" w:cs="Times New Roman"/>
          <w:color w:val="1C283D"/>
          <w:sz w:val="24"/>
          <w:szCs w:val="24"/>
          <w:lang w:eastAsia="tr-TR"/>
        </w:rPr>
        <w:t>29/1/2004</w:t>
      </w:r>
      <w:proofErr w:type="gramEnd"/>
      <w:r w:rsidRPr="00B31D55">
        <w:rPr>
          <w:rFonts w:ascii="Calibri" w:eastAsia="Times New Roman" w:hAnsi="Calibri" w:cs="Times New Roman"/>
          <w:color w:val="1C283D"/>
          <w:sz w:val="24"/>
          <w:szCs w:val="24"/>
          <w:lang w:eastAsia="tr-TR"/>
        </w:rPr>
        <w:t xml:space="preserve"> tarihli ve 5084 sayılı Kanunun 2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maddesinin birinci fıkrasının (b) bendi kapsamındaki illerde OSB’lere bedelsiz devredilebilir, diğer illerde ise 2/7/1964 tarihli ve 492 sayılı Harçlar Kanununun 63 üncü maddesinde yer alan harca esas değerleri üzerinden peşin veya taksitle ödenmek üzere OSB`lere satılabilir.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ÜÇÜNCÜ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Kuruluş</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Kuruluş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OSB; kurulması öngörülen yerde varsa sanayi odası, yoksa ticaret ve sanayi odası, o da yoksa ticaret odasından en az biri ile talepleri halinde il özel idaresi, il özel idaresi bulunmayan illerde Yatırım İzleme ve Koordinasyon Başkanlığı veya OSB’nin içinde bulunacağı il, ilçe veya belde belediyesinin, Büyükşehirlerde büyükşehir belediyesinin ve ihtisas OSB’lerde konuyla ilgili mesleki kuruluş ve teşekküllerin temsilcilerince imzalı ve Valinin olumlu görüşünü muhtevi kuruluş protokolünün Bakanlıkça onaylanması ve sicile kaydı ile tüzel kişilik kazanır.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Özel OSB’lerin, tüzel kişilik kazanabilmesi  için;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OSB’yi kuran gerçek veya tüzel kişiler  adına taşınmazın kayıtlı olduğunu gösterir tapunun ibrazı,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Tapusu ibraz edilen taşınmazın, OSB Yer Seçimi Yönetmeliğine uygun olduğunun  ve OSB sınırının  Bakanlıkça  onaylanması,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şartları</w:t>
      </w:r>
      <w:proofErr w:type="gramEnd"/>
      <w:r w:rsidRPr="00B31D55">
        <w:rPr>
          <w:rFonts w:ascii="Calibri" w:eastAsia="Times New Roman" w:hAnsi="Calibri" w:cs="Times New Roman"/>
          <w:color w:val="1C283D"/>
          <w:sz w:val="24"/>
          <w:szCs w:val="24"/>
          <w:lang w:eastAsia="tr-TR"/>
        </w:rPr>
        <w:t xml:space="preserve"> aranır.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Kuruluş protokolü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 – </w:t>
      </w:r>
      <w:r w:rsidRPr="00B31D55">
        <w:rPr>
          <w:rFonts w:ascii="Calibri" w:eastAsia="Times New Roman" w:hAnsi="Calibri" w:cs="Times New Roman"/>
          <w:color w:val="1C283D"/>
          <w:sz w:val="24"/>
          <w:szCs w:val="24"/>
          <w:lang w:eastAsia="tr-TR"/>
        </w:rPr>
        <w:t>(1) Kuruluş protokolü;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OSB’nin unvanını,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Adresini,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OSB’nin oluşumuna katılan kurum ve kuruluşların katılma payı oranlarını ve müteşebbis heyette temsil edilecekleri üye sayılarını,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Katılma paylarının ödeme şekil ve şartlarını,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OSB’nin organlarında görev alan asil ve yedek üyelerin adları ile temsil ettikleri kurum ve kuruluşları,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Katılımcıların karma veya ihtisas şeklinde sektör grupları ile Bakanlığın gerekli gördüğü hallerde, belirlediği OSB’de yer tahsis edilecek özel ya da tüzel kişilerin temel vasıfları ve iştigal konularını,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Temsil ve ilzamla yetkilendirilmiş üyelerini,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Yürürlüğe giriş koşulu, imzaları ve tarihini,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ğ) Valinin olumlu görüşünü içeren Bakanlığa sunuş dilekçesini,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h) Bakanlık onay bölümünü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ihtiva</w:t>
      </w:r>
      <w:proofErr w:type="gramEnd"/>
      <w:r w:rsidRPr="00B31D55">
        <w:rPr>
          <w:rFonts w:ascii="Calibri" w:eastAsia="Times New Roman" w:hAnsi="Calibri" w:cs="Times New Roman"/>
          <w:color w:val="1C283D"/>
          <w:sz w:val="24"/>
          <w:szCs w:val="24"/>
          <w:lang w:eastAsia="tr-TR"/>
        </w:rPr>
        <w:t xml:space="preserve"> 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Özel OSB’lerin kuruluş protokolünde, (c) ve (d) bentlerinde belirtilen hususlara yer verilmesi zorunlu değildir.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Kuruluş protokolü; iki nüsha olarak tanzim edilir, onaylandıktan sonra Bakanlık OSB Sicil Defterine kaydedilerek sicil numarası verilir, bir nüshası Bakanlıkta muhafaza edilir, diğer nüshası OSB’ye gönderilir.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Kuruluş protokolü değişikliği, mevcut ve değişiklik taslağı şeklinde hazırlanır ve Bakanlık izniyle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Kuruluş protokolü ilk genel kurulda ana sözleşme olarak değiştirilir ve Bakanlık onayından sonra yürürlüğe girer. Onaylanan ana sözleşmenin bir nüshası OSB’ye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Kamu yararı kararı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Kamu yararı kararı; OSB'nin tüzel kişilik kazanmasını takiben alınacak müteşebbis heyet kararı, işletme aşamasında genel kurul kararı, yer seçimi kesinleşen alan ile bölgenin gerçekleşebilmesi için zorunlu olan ve Bakanlığın uygun gördüğü teknik altyapılarla ilgili alanlar için 1/5000 veya 1/2000 ölçekli mahalli kadastro müdürlüğünce onaylı </w:t>
      </w:r>
      <w:proofErr w:type="spellStart"/>
      <w:r w:rsidRPr="00B31D55">
        <w:rPr>
          <w:rFonts w:ascii="Calibri" w:eastAsia="Times New Roman" w:hAnsi="Calibri" w:cs="Times New Roman"/>
          <w:color w:val="1C283D"/>
          <w:sz w:val="24"/>
          <w:szCs w:val="24"/>
          <w:lang w:eastAsia="tr-TR"/>
        </w:rPr>
        <w:t>kadastral</w:t>
      </w:r>
      <w:proofErr w:type="spellEnd"/>
      <w:r w:rsidRPr="00B31D55">
        <w:rPr>
          <w:rFonts w:ascii="Calibri" w:eastAsia="Times New Roman" w:hAnsi="Calibri" w:cs="Times New Roman"/>
          <w:color w:val="1C283D"/>
          <w:sz w:val="24"/>
          <w:szCs w:val="24"/>
          <w:lang w:eastAsia="tr-TR"/>
        </w:rPr>
        <w:t xml:space="preserve"> pafta ile birlikte yönetim kurulunun başvurusu üzerine Bakanlık tarafından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w:t>
      </w:r>
      <w:r w:rsidRPr="00B31D55">
        <w:rPr>
          <w:rFonts w:ascii="Calibri" w:eastAsia="Times New Roman" w:hAnsi="Calibri" w:cs="Times New Roman"/>
          <w:b/>
          <w:bCs/>
          <w:color w:val="1C283D"/>
          <w:sz w:val="24"/>
          <w:szCs w:val="24"/>
          <w:lang w:eastAsia="tr-TR"/>
        </w:rPr>
        <w:t xml:space="preserv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Bakanlık gerekli gördüğü hallerde planlama bütünlüğünü bozmayacak şekilde kesinleşen OSB sınırları içindeki alanın etaplar halinde kamulaştırılmasını isteyebilir ve bu doğrultuda kamu yararı kararı verebilir. OSB; kamulaştırma işlemlerini Valilik, İl Özel İdaresi, Belediye veya Yatırım İzleme ve Koordinasyon Başkanlığına yaptırabilir.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 (3) Kamulaştırma işlemlerinde </w:t>
      </w:r>
      <w:proofErr w:type="gramStart"/>
      <w:r w:rsidRPr="00B31D55">
        <w:rPr>
          <w:rFonts w:ascii="Calibri" w:eastAsia="Times New Roman" w:hAnsi="Calibri" w:cs="Times New Roman"/>
          <w:color w:val="1C283D"/>
          <w:sz w:val="24"/>
          <w:szCs w:val="24"/>
          <w:lang w:eastAsia="tr-TR"/>
        </w:rPr>
        <w:t>4/11/1983</w:t>
      </w:r>
      <w:proofErr w:type="gramEnd"/>
      <w:r w:rsidRPr="00B31D55">
        <w:rPr>
          <w:rFonts w:ascii="Calibri" w:eastAsia="Times New Roman" w:hAnsi="Calibri" w:cs="Times New Roman"/>
          <w:color w:val="1C283D"/>
          <w:sz w:val="24"/>
          <w:szCs w:val="24"/>
          <w:lang w:eastAsia="tr-TR"/>
        </w:rPr>
        <w:t xml:space="preserve"> tarihli ve 2942 sayılı Kamulaştırma Kanunu hükümleri uygulanır.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DÖRDÜNCÜ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Organlar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Organlar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 – </w:t>
      </w:r>
      <w:r w:rsidRPr="00B31D55">
        <w:rPr>
          <w:rFonts w:ascii="Calibri" w:eastAsia="Times New Roman" w:hAnsi="Calibri" w:cs="Times New Roman"/>
          <w:color w:val="1C283D"/>
          <w:sz w:val="24"/>
          <w:szCs w:val="24"/>
          <w:lang w:eastAsia="tr-TR"/>
        </w:rPr>
        <w:t>(1) OSB aşağıdaki organlardan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Müteşebbis heyet (işletme aşamasında genel kurul),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Bölge müdürlüğü.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 – </w:t>
      </w:r>
      <w:r w:rsidRPr="00B31D55">
        <w:rPr>
          <w:rFonts w:ascii="Calibri" w:eastAsia="Times New Roman" w:hAnsi="Calibri" w:cs="Times New Roman"/>
          <w:color w:val="1C283D"/>
          <w:sz w:val="24"/>
          <w:szCs w:val="24"/>
          <w:lang w:eastAsia="tr-TR"/>
        </w:rPr>
        <w:t>(1) Müteşebbis heyet, OSB’nin en üst karar organıdır. Bakanlık tarafından yer seçimi kesinleştirilen OSB'nin oluşumuna katılan kurum ve kuruluşların yetkili organlarınca mensupları arasından tespit edilecek 15 asil ve 15 yedek üyeden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OSB’nin oluşumuna katılan kurum ve kuruluşları müteşebbis heyette temsil edecek üye sayısı, katılım oranları dikkate alınarak kuruluş protokolünde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Müteşebbis heyette yer alan üyeler 2 yıl için seçilir ve temsil ettikleri kurum ve kuruluşlardaki görevleri sona erdiğinde üyelikleri düşer. Üyelikten düşen veya ayrılan üyenin yerine, temsil ettiği kurum ve kuruluşların ön sıradaki yedek üyesi geçer. Bu şekilde katılan üye, yerine geçtiği üyeden kalan süreyi tamamlar.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Müteşebbis heyet üyeliğine seçilme şartları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MADDE 13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 xml:space="preserve">(Değişik </w:t>
      </w:r>
      <w:proofErr w:type="gramStart"/>
      <w:r w:rsidRPr="00B31D55">
        <w:rPr>
          <w:rFonts w:ascii="Calibri" w:eastAsia="Times New Roman" w:hAnsi="Calibri" w:cs="Times New Roman"/>
          <w:b/>
          <w:bCs/>
          <w:color w:val="1C283D"/>
          <w:sz w:val="24"/>
          <w:szCs w:val="24"/>
          <w:lang w:eastAsia="tr-TR"/>
        </w:rPr>
        <w:t>ibare:RG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u w:val="single"/>
          <w:lang w:eastAsia="tr-TR"/>
        </w:rPr>
        <w:t>Müteşebbis heyet üyesi olabilmek için</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Müteşebbis heyeti meydana getiren kamu kurum veya kuruluş mensubu veya organlarında görevli, Odalar ve diğerlerinde ise sadece organlarında görevli olmak veya 14 üncü maddenin birinci fıkrası ile 18 inci maddenin altıncı fıkrasındaki şartların oluşması halinde OSB’de katılımcı olmak,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26/9/2004</w:t>
      </w:r>
      <w:proofErr w:type="gramEnd"/>
      <w:r w:rsidRPr="00B31D55">
        <w:rPr>
          <w:rFonts w:ascii="Calibri" w:eastAsia="Times New Roman" w:hAnsi="Calibri" w:cs="Times New Roman"/>
          <w:color w:val="1C283D"/>
          <w:sz w:val="24"/>
          <w:szCs w:val="24"/>
          <w:lang w:eastAsia="tr-TR"/>
        </w:rPr>
        <w:t xml:space="preserve">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kaçakçılık, vergi kaçakçılığı, haksız mal edinme suçlarından hapis cezasına mahkum olmamak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şartları</w:t>
      </w:r>
      <w:proofErr w:type="gramEnd"/>
      <w:r w:rsidRPr="00B31D55">
        <w:rPr>
          <w:rFonts w:ascii="Calibri" w:eastAsia="Times New Roman" w:hAnsi="Calibri" w:cs="Times New Roman"/>
          <w:color w:val="1C283D"/>
          <w:sz w:val="24"/>
          <w:szCs w:val="24"/>
          <w:lang w:eastAsia="tr-TR"/>
        </w:rPr>
        <w:t xml:space="preserve"> aranır.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Seçilme şartları müteşebbis heyet tarafından araştırılır. </w:t>
      </w:r>
      <w:r w:rsidRPr="00B31D55">
        <w:rPr>
          <w:rFonts w:ascii="Calibri" w:eastAsia="Times New Roman" w:hAnsi="Calibri" w:cs="Times New Roman"/>
          <w:b/>
          <w:bCs/>
          <w:color w:val="1C283D"/>
          <w:sz w:val="24"/>
          <w:szCs w:val="24"/>
          <w:lang w:eastAsia="tr-TR"/>
        </w:rPr>
        <w:t xml:space="preserve">(Ek </w:t>
      </w:r>
      <w:proofErr w:type="gramStart"/>
      <w:r w:rsidRPr="00B31D55">
        <w:rPr>
          <w:rFonts w:ascii="Calibri" w:eastAsia="Times New Roman" w:hAnsi="Calibri" w:cs="Times New Roman"/>
          <w:b/>
          <w:bCs/>
          <w:color w:val="1C283D"/>
          <w:sz w:val="24"/>
          <w:szCs w:val="24"/>
          <w:lang w:eastAsia="tr-TR"/>
        </w:rPr>
        <w:t>cümle:RG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Şartları taşımadıkları halde seçilenler ile sonradan kaybedenlerin üyelikleri kendiliğinden sona erer.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Katılımcıların müteşebbis heyete </w:t>
      </w:r>
      <w:proofErr w:type="gramStart"/>
      <w:r w:rsidRPr="00B31D55">
        <w:rPr>
          <w:rFonts w:ascii="Calibri" w:eastAsia="Times New Roman" w:hAnsi="Calibri" w:cs="Times New Roman"/>
          <w:b/>
          <w:bCs/>
          <w:color w:val="1C283D"/>
          <w:sz w:val="24"/>
          <w:szCs w:val="24"/>
          <w:lang w:eastAsia="tr-TR"/>
        </w:rPr>
        <w:t>dahil</w:t>
      </w:r>
      <w:proofErr w:type="gramEnd"/>
      <w:r w:rsidRPr="00B31D55">
        <w:rPr>
          <w:rFonts w:ascii="Calibri" w:eastAsia="Times New Roman" w:hAnsi="Calibri" w:cs="Times New Roman"/>
          <w:b/>
          <w:bCs/>
          <w:color w:val="1C283D"/>
          <w:sz w:val="24"/>
          <w:szCs w:val="24"/>
          <w:lang w:eastAsia="tr-TR"/>
        </w:rPr>
        <w:t xml:space="preserve"> olmaları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 – </w:t>
      </w:r>
      <w:r w:rsidRPr="00B31D55">
        <w:rPr>
          <w:rFonts w:ascii="Calibri" w:eastAsia="Times New Roman" w:hAnsi="Calibri" w:cs="Times New Roman"/>
          <w:color w:val="1C283D"/>
          <w:sz w:val="24"/>
          <w:szCs w:val="24"/>
          <w:lang w:eastAsia="tr-TR"/>
        </w:rPr>
        <w:t xml:space="preserve">(1) OSB’de üretime geçtiğini işyeri açma izni belgesi alarak belgeleyen işletmelerin sayısı, OSB’de kurulacak tüm işletme sayısının 1/3 üne ulaştığında, katılımcılar, kendileri veya temsil ve ilzama yetkili birer temsilcilerinin kendi aralarında seçecekleri üyeler vasıtasıyla müteşebbis heyette temsil edilirler.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Müteşebbis heyete girecek katılımcı üyeler; kendileri veya temsil ve ilzama yetkili temsilcilerinin müteşebbis heyetin belirleyeceği gün ve saatte müteşebbis heyet başkanı veya vekili başkanlığında toplanarak yapılacak seçimle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Times New Roman" w:eastAsia="Times New Roman" w:hAnsi="Times New Roman" w:cs="Times New Roman"/>
          <w:b/>
          <w:bCs/>
          <w:color w:val="1C283D"/>
          <w:sz w:val="24"/>
          <w:szCs w:val="24"/>
          <w:lang w:eastAsia="tr-TR"/>
        </w:rPr>
        <w:t xml:space="preserve"> </w:t>
      </w:r>
      <w:r w:rsidRPr="00B31D55">
        <w:rPr>
          <w:rFonts w:ascii="Calibri" w:eastAsia="Times New Roman" w:hAnsi="Calibri" w:cs="Times New Roman"/>
          <w:color w:val="1C283D"/>
          <w:sz w:val="24"/>
          <w:szCs w:val="24"/>
          <w:lang w:eastAsia="tr-TR"/>
        </w:rPr>
        <w:t>Müteşebbis heyete girecek katılımcılar, kooperatiflerden oluşmuş organize küçük sanayi bölgelerinde ise; işyerlerinin 2/3’ü işyeri açma izni alarak üretime geçen kooperatiflerin oranı, bölgedeki tüm kooperatiflerin 1/3’ü oranına ulaştığında, kooperatiflerin yetkili organlarınca seçilecek birer temsilci vasıtasıyla müteşebbis heyet tarafından belirlenecek gün ve saatte müteşebbis heyet başkanı veya vekili başkanlığında toplanarak yapacakları seçimle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Seçimde katılımcılar arasından 7 asil ve 7 yedek üye seçilir.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Katılımcılar cetveli bölge müdürlüğünce hazırlanır.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Müteşebbis heyet yukarıda belirtilen orana ulaşılmasını takip eden 30 gün içinde temsilcilerin seçimi için gerekli işlemleri başlatır.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Katılımcıların müteşebbis heyete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olmaları aşamasında  müteşebbis heyete girecek katılımcı üyelerin belirlemesinden sonra, diğer üyelerin sayısı,  kuruluş protokolünde yer alan kurum ve kuruluşların katılım payları da dikkate alınarak yeniden belirlenir. Bu durumda müteşebbis heyetten çıkacak üyelerin görev sürelerinin tamamlanıp tamamlanmadığı dikkate alınmaz.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(8) Seçim duyurusu, en az 30 gün öncesinden iadeli taahhütlü mektup veya imza karşılığı yapılır. Duyuruda, ilk toplantıda seçim yapılması için işletmeler cetvelinde yer alanların salt çoğunluğun bulunmaması halinde, çoğunluk aranmaksızın yapılacak toplantının yeri ve saati açıklanarak 15 gün sonra seçim yapılacağı bildirilir.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(9) Seçimde, toplantıya katılan katılımcıların veya temsilcilerinin açık oylarıyla, kendi aralarında bir divan başkanı ve iki </w:t>
      </w:r>
      <w:proofErr w:type="gramStart"/>
      <w:r w:rsidRPr="00B31D55">
        <w:rPr>
          <w:rFonts w:ascii="Calibri" w:eastAsia="Times New Roman" w:hAnsi="Calibri" w:cs="Times New Roman"/>
          <w:color w:val="1C283D"/>
          <w:sz w:val="24"/>
          <w:szCs w:val="24"/>
          <w:lang w:eastAsia="tr-TR"/>
        </w:rPr>
        <w:t>katip</w:t>
      </w:r>
      <w:proofErr w:type="gramEnd"/>
      <w:r w:rsidRPr="00B31D55">
        <w:rPr>
          <w:rFonts w:ascii="Calibri" w:eastAsia="Times New Roman" w:hAnsi="Calibri" w:cs="Times New Roman"/>
          <w:color w:val="1C283D"/>
          <w:sz w:val="24"/>
          <w:szCs w:val="24"/>
          <w:lang w:eastAsia="tr-TR"/>
        </w:rPr>
        <w:t xml:space="preserve"> üye seçilir. Seçimler hücre ve sandık kullanılarak gizli </w:t>
      </w:r>
      <w:r w:rsidRPr="00B31D55">
        <w:rPr>
          <w:rFonts w:ascii="Calibri" w:eastAsia="Times New Roman" w:hAnsi="Calibri" w:cs="Times New Roman"/>
          <w:color w:val="1C283D"/>
          <w:sz w:val="24"/>
          <w:szCs w:val="24"/>
          <w:lang w:eastAsia="tr-TR"/>
        </w:rPr>
        <w:lastRenderedPageBreak/>
        <w:t xml:space="preserve">oy ve açık tasnif usulü ile yapılır. Divan, seçim sonuçlarını tutanak haline getirerek müteşebbis heyete teslim eder.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(10) Her katılımcı kendi aday olabileceği gibi bir başka katılımcı tarafından da aday gösterilebilir.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(11) Her katılımcı, noter tasdikli </w:t>
      </w:r>
      <w:proofErr w:type="gramStart"/>
      <w:r w:rsidRPr="00B31D55">
        <w:rPr>
          <w:rFonts w:ascii="Calibri" w:eastAsia="Times New Roman" w:hAnsi="Calibri" w:cs="Times New Roman"/>
          <w:color w:val="1C283D"/>
          <w:sz w:val="24"/>
          <w:szCs w:val="24"/>
          <w:lang w:eastAsia="tr-TR"/>
        </w:rPr>
        <w:t>vekaletname</w:t>
      </w:r>
      <w:proofErr w:type="gramEnd"/>
      <w:r w:rsidRPr="00B31D55">
        <w:rPr>
          <w:rFonts w:ascii="Calibri" w:eastAsia="Times New Roman" w:hAnsi="Calibri" w:cs="Times New Roman"/>
          <w:color w:val="1C283D"/>
          <w:sz w:val="24"/>
          <w:szCs w:val="24"/>
          <w:lang w:eastAsia="tr-TR"/>
        </w:rPr>
        <w:t xml:space="preserve"> ile en fazla bir katılımcı yerine oy kullanabilir.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(12) Seçim sonuçlarının  bir sureti en geç 30 gün içinde Bakanlığa gönderilir.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Müteşebbis heyette görevlendirme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15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Müteşebbis heyet ilk toplantısında, Valinin başkan olması durumunda, il özel idaresi, il özel idaresi bulunmayan illerde Yatırım İzleme ve Koordinasyon Başkanlığı ve belediye temsilcileri dışında kalanlardan bir başkan vekili, aksi takdirde bir başkan ve bir başkan vekili seçer.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 toplantıları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16 – </w:t>
      </w:r>
      <w:r w:rsidRPr="00B31D55">
        <w:rPr>
          <w:rFonts w:ascii="Calibri" w:eastAsia="Times New Roman" w:hAnsi="Calibri" w:cs="Times New Roman"/>
          <w:color w:val="1C283D"/>
          <w:sz w:val="24"/>
          <w:szCs w:val="24"/>
          <w:lang w:eastAsia="tr-TR"/>
        </w:rPr>
        <w:t xml:space="preserve">(1) Müteşebbis heyet en az 3 ayda bir defa başkan veya yokluğunda başkan vekili başkanlığında salt çoğunluk ile toplanır. Kararlar toplantıya katılanların salt çoğunluğu ile alınır. Oyların eşitliği halinde başkanın oyu iki oy sayılır.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Müteşebbis heyet toplantılarının gündemi ve çağrı ile ilgili duyurular ve benzeri sekretarya görevlerini bölge müdürlüğü yürütür.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Toplantı gündemini içeren çağrı, toplantı gününden 5 gün önce iadeli taahhütlü mektupla veya imza karşılığı veya tebligata elverişli bir elektronik adres vererek bu adrese tebligat yapılmasını isteyen üyelere elektronik yolla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 üyeliğinin düşmesi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Müteşebbis heyet asıl üyeliğinde yer alan ancak yönetim ve denetim kurulu asıl ve yedek üyeliklerinde görev almak istemeyenler ile geçerli bir mazereti olmaksızın üst üste müteşebbis heyetin 3 toplantısına veya mazeretli olsa bile 1 yıl içinde toplantıların yarıdan bir fazlasına katılmayanlar, üyelikten çekilmiş sayılırlar.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Üyelikten çekilmiş sayılan üye, aynı zamanda yönetim veya denetim kurulu üyesi ise yönetim veya denetim kurulu üyeliği de kendiliğinden düşmüş sayılır.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18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-12/8/2010-27670)</w:t>
      </w:r>
      <w:r w:rsidRPr="00B31D55">
        <w:rPr>
          <w:rFonts w:ascii="Calibri" w:eastAsia="Times New Roman" w:hAnsi="Calibri" w:cs="Times New Roman"/>
          <w:color w:val="1C283D"/>
          <w:sz w:val="24"/>
          <w:szCs w:val="24"/>
          <w:lang w:eastAsia="tr-TR"/>
        </w:rPr>
        <w:t xml:space="preserve"> OSB’deki kurulacak toplam işletme sayısının 2/3’ünün yapı kullanma izni alması ve bunların da en az yarısının üretime geçtiğini işyeri açma belgesi ile belgelemeleri halinde genel kurulun oluşum süreci başlar. Katılımcılar veya temsilcilerinin müteşebbis heyet üyeleri ile birlikte en geç altı ay içinde yapacakları ilk genel kurul toplantısında müteşebbis heyet, yönetim ve denetim kurulunun görevi sona erer.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Bakanlık doluluk oranının zamanında tespiti için gerekli duyuruları yapar. Yönetim kurulu, işletmelerin 2/3’ünün yapı kullanma izni alması ve bunların da en az yarısının üretime geçtiğini işyeri açma belgesi ile belgelemeleri halinde; yapı kullanma izinleri ve işyeri açma belgelerinin birer suretini Bilim, Sanayi ve Teknoloji İl Müdürlüğüne gönderir. Bilim, Sanayi ve Teknoloji İl Müdürlüğü yaptığı incelemeden sonra durumu Bakanlığa bildirir.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Bakanlık, belgelerin tamamlanmasını takip eden 15 gün içinde ilk genel kurulu toplaması talimatını müteşebbis heyete gönderir. Müteşebbis heyet ilk genel kurulu, Bakanlık talimatının tebliği tarihini takip eden 6 ay içinde toplar.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(4) Genel kurul şartları oluştuğu halde müteşebbis heyet tarafından genel kurulun toplantıya çağırılmaması halinde; katılımcılar tarafından, genel kurulu toplantıya çağırma izni alınmak üzere mahkemeye başvurulabilir. Genel kurul çağrısına izin veren mahkeme, genel kurula katılacak katılımcıların listesini ve genel kurulun yer, gün ve saatini de belirler.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Müteşebbis heyetin görevini yürüttüğü sürece almış olduğu kararlar, imzaladıkları mali, idari ve iltizamı akit ve sözleşmeler görev süresi  bittikten sonra da geçerliliğini aynen korur. Görev ve yetkileri sona eren müteşebbis heyet, OSB’ye ait her türlü belge, bilgi ve kayıtları derhal yönetim kuruluna devreder.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İlk ve müteakip seçimli genel kurullarda müteşebbis heyetin göreve devam edip etmeyeceği konusu gündemin ilk maddesi olarak görüşülür. Üretime geçmiş katılımcıların salt çoğunluğu, müteşebbis heyetin devam etmesini istedikleri takdirde müteşebbis heyet iki yıl süre ile göreve devam eder. Bu durumda kuruluş protokolünün ana sözleşme olarak değiştirilmesi ve gündemdeki yönetim ve denetim kurulu üyelerinin seçimine ilişkin maddenin yerine geçen müteşebbis heyete katılacak üyelerin seçimi ile dilek ve temenniler maddesi dışında kalan gündem maddeleri görüşülmez. Genel kurulda müteşebbis heyete 8 asıl ve 8 yedek üye seçilir. Genel kurulu takip eden hafta içinde müteşebbis heyet toplanarak 14 üncü maddenin yedinci fıkrasına göre gerekli üye değişikliği ile yönetim kurulu ve denetim kurulu seçimini yapar ve sonucu genel kurul tutanakları ile birlikte Bakanlığa gönderir. Genel kurulda müteşebbis heyetin devamına karar verilmesi halinde Genel kurullar iki yılda bir seçimli olarak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Genel kurul toplantıları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19 – </w:t>
      </w:r>
      <w:r w:rsidRPr="00B31D55">
        <w:rPr>
          <w:rFonts w:ascii="Calibri" w:eastAsia="Times New Roman" w:hAnsi="Calibri" w:cs="Times New Roman"/>
          <w:color w:val="1C283D"/>
          <w:sz w:val="24"/>
          <w:szCs w:val="24"/>
          <w:lang w:eastAsia="tr-TR"/>
        </w:rPr>
        <w:t>(1) Genel kurul,  olağan ve olağanüstü olmak üzere iki şekilde toplanır.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Olağan genel kurul toplantısı, her yılın ilk altı ayı içinde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Olağanüstü genel kurul, OSB işlerinin, kanun, yönetmelik, kuruluş protokolü ve ana sözleşme hükümlerinin gerektirdiği durumlarda çağrı ile toplanır.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Genel kurul toplantısı, OSB’nin bulunduğu yerde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toplantısına çağrıya yetkili organlar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20 – </w:t>
      </w:r>
      <w:r w:rsidRPr="00B31D55">
        <w:rPr>
          <w:rFonts w:ascii="Calibri" w:eastAsia="Times New Roman" w:hAnsi="Calibri" w:cs="Times New Roman"/>
          <w:color w:val="1C283D"/>
          <w:sz w:val="24"/>
          <w:szCs w:val="24"/>
          <w:lang w:eastAsia="tr-TR"/>
        </w:rPr>
        <w:t xml:space="preserve">(1) İlk genel kurul, müteşebbis heyet tarafından, sonrakiler yönetim kurulu tarafından toplantıya çağırılır.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Gerekli hallerde çağrı, denetim kurulu ya da Bakanlık tarafından da yapılabilir.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Ayrıca, dört katılımcıdan az olmamak şartıyla, toplam katılımcı sayısının en az 1/10’unun isteği halinde, genel kurul 15 gün içinde yönetim kurulu tarafından toplantıya çağırılır. Bu başvuru, müştereken ve noter tebligatı ile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Yönetim kurulunca bu isteğin zamanında yerine getirilmemesi halinde, istek sahipleri mahalli mahkemeye başvurarak genel kurulu bizzat toplantıya çağırma izni alabilir. Mahkeme, isteklilerin talebini dikkate alarak gündemi, genel kurul toplantısına çağrılacak katılımcıların listesini ve toplantı için yapılacak giderleri karşılayacak tarafı tespit eder.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çağrısının şekli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21 – </w:t>
      </w:r>
      <w:r w:rsidRPr="00B31D55">
        <w:rPr>
          <w:rFonts w:ascii="Calibri" w:eastAsia="Times New Roman" w:hAnsi="Calibri" w:cs="Times New Roman"/>
          <w:color w:val="1C283D"/>
          <w:sz w:val="24"/>
          <w:szCs w:val="24"/>
          <w:lang w:eastAsia="tr-TR"/>
        </w:rPr>
        <w:t xml:space="preserve">(1) Olağan ve olağanüstü toplantılara çağrı; iadeli taahhütlü mektupla veya imza karşılığı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Çağrı, toplantı gününden en az 15 gün önce yapılır. Toplantının yerini, gününü, saatini ve gündem maddelerini içeren çağrı ile birlikte; yönetim ve denetim kurulu faaliyet raporları, bilanço, gelir-gider veya kar/zarar hesabı, tahmini bütçe ve çalışma programı ile uygun görülen diğer bilgi ve belgeler gönderilir. Bu belgelerin bir sureti genel kurul toplantısında hazır bulundurulur. </w:t>
      </w:r>
      <w:r w:rsidRPr="00B31D55">
        <w:rPr>
          <w:rFonts w:ascii="Calibri" w:eastAsia="Times New Roman" w:hAnsi="Calibri" w:cs="Times New Roman"/>
          <w:b/>
          <w:bCs/>
          <w:color w:val="1C283D"/>
          <w:sz w:val="24"/>
          <w:szCs w:val="24"/>
          <w:lang w:eastAsia="tr-TR"/>
        </w:rPr>
        <w:t xml:space="preserve">(Ek </w:t>
      </w:r>
      <w:proofErr w:type="gramStart"/>
      <w:r w:rsidRPr="00B31D55">
        <w:rPr>
          <w:rFonts w:ascii="Calibri" w:eastAsia="Times New Roman" w:hAnsi="Calibri" w:cs="Times New Roman"/>
          <w:b/>
          <w:bCs/>
          <w:color w:val="1C283D"/>
          <w:sz w:val="24"/>
          <w:szCs w:val="24"/>
          <w:lang w:eastAsia="tr-TR"/>
        </w:rPr>
        <w:t>cümle:RG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Olağan ve olağanüstü toplantıların arasında altı aydan az bir süre olması halinde olağanüstü toplantı çağrısında, yalnızca gündemle ilgili bilgi ve belgeler gönderilir.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(3) Çağrıda, birinci toplantıda çoğunluk sağlanamadığı takdirde, yapılacak olan sonraki toplantının tarihi, saati ve yeri bildirilir. Toplantılar arasındaki süre 7 günden az, 15 günden fazla olamaz.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Sürelerin hesabında duyuru ve toplantı günü hesaba katılmaz.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toplantısının yapılamaması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22 </w:t>
      </w:r>
      <w:r w:rsidRPr="00B31D55">
        <w:rPr>
          <w:rFonts w:ascii="Calibri" w:eastAsia="Times New Roman" w:hAnsi="Calibri" w:cs="Times New Roman"/>
          <w:b/>
          <w:bCs/>
          <w:color w:val="1C283D"/>
          <w:sz w:val="24"/>
          <w:szCs w:val="24"/>
          <w:vertAlign w:val="superscript"/>
          <w:lang w:eastAsia="tr-TR"/>
        </w:rPr>
        <w:t>(1)</w:t>
      </w:r>
      <w:r w:rsidRPr="00B31D55">
        <w:rPr>
          <w:rFonts w:ascii="Calibri" w:eastAsia="Times New Roman" w:hAnsi="Calibri" w:cs="Times New Roman"/>
          <w:b/>
          <w:bCs/>
          <w:color w:val="1C283D"/>
          <w:sz w:val="24"/>
          <w:szCs w:val="24"/>
          <w:lang w:eastAsia="tr-TR"/>
        </w:rPr>
        <w:t xml:space="preserve"> – </w:t>
      </w:r>
      <w:r w:rsidRPr="00B31D55">
        <w:rPr>
          <w:rFonts w:ascii="Calibri" w:eastAsia="Times New Roman" w:hAnsi="Calibri" w:cs="Times New Roman"/>
          <w:color w:val="1C283D"/>
          <w:sz w:val="24"/>
          <w:szCs w:val="24"/>
          <w:lang w:eastAsia="tr-TR"/>
        </w:rPr>
        <w:t xml:space="preserve">(1) Aşağıdaki hallerde genel kurul toplantısı yapılamaz: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r w:rsidRPr="00B31D55">
        <w:rPr>
          <w:rFonts w:ascii="Calibri" w:eastAsia="Times New Roman" w:hAnsi="Calibri" w:cs="Times New Roman"/>
          <w:color w:val="1C283D"/>
          <w:sz w:val="24"/>
          <w:szCs w:val="24"/>
          <w:lang w:eastAsia="tr-TR"/>
        </w:rPr>
        <w:t>21 inci maddede bulunan hükümlerden herhangi birinin yerine getirilmemesi,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Yönetim ve denetim kurulu üyelerinden en az birer kişinin hazır bulunmaması.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-12/8/2010-27670) </w:t>
      </w:r>
      <w:r w:rsidRPr="00B31D55">
        <w:rPr>
          <w:rFonts w:ascii="Calibri" w:eastAsia="Times New Roman" w:hAnsi="Calibri" w:cs="Times New Roman"/>
          <w:b/>
          <w:bCs/>
          <w:color w:val="1C283D"/>
          <w:sz w:val="24"/>
          <w:szCs w:val="24"/>
          <w:vertAlign w:val="superscript"/>
          <w:lang w:eastAsia="tr-TR"/>
        </w:rPr>
        <w:t>(1)</w:t>
      </w:r>
      <w:r w:rsidRPr="00B31D55">
        <w:rPr>
          <w:rFonts w:ascii="Calibri" w:eastAsia="Times New Roman" w:hAnsi="Calibri" w:cs="Times New Roman"/>
          <w:color w:val="1C283D"/>
          <w:sz w:val="24"/>
          <w:szCs w:val="24"/>
          <w:lang w:eastAsia="tr-TR"/>
        </w:rPr>
        <w:t xml:space="preserve"> Yukarıda sayılı nedenlerle yapılamayan toplantıdan sonra yeniden belirlenecek gün ve gündem ile yapılacak genel kurul toplantısı ilk toplantı olarak değerlendirilir ve ilk toplantıya ilişkin hükümler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Ancak; OSB’nin bütün katılımcılarının hazır bulunması ve itirazın olmaması halinde, genel kurul toplantılarına ilişkin diğer hükümler saklı kalmak şartıyla, toplantıya çağrı hakkındaki hükümlere uyulmamış olsa da toplantı yapılabilir.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Mahkeme kararı ve Bakanlığın çağrısı ile yapılan genel kurul toplantılarında bu maddenin (b) bendinde öngörülen koşul aranmaz.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Bakanlık temsilcisi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23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Olağan ve olağanüstü genel kurulda, ilgili Genel Müdürlük tarafından görevlendirilen en az bir Bakanlık temsilcisinin bulunması zorunludur.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Bakanlık temsilcisi, toplantının kanun, yönetmelik, kuruluş protokolü ve ana sözleşmeye uygun olarak yapılıp yapılmadığını denetler; toplantıya çağrının usulüne uygun yapıldığını gösteren belgeler ile katılımcılar cetveli ve genel kurul tutanağının birer örneğini Bakanlığa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OSB’lerin genel kurul toplantılarında görevlendirilen Bakanlık temsilcilerinin zaruri masraflarını karşılamak üzere her yıl Bütçe Kanunu'nun (H) cetvelinin (I-B) bendi ile tespit edilen Devlet memurlarına ödenen en yüksek yurtiçi gündelik tutarının iki katı,  resmi tatil günleri için üç katı olarak ödenir.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İlgili OSB tarafından bu tutarlara tekabül eden vergi ve kanuni kesintiler süresi içerisinde vergi dairesine yatırılmak üzere kesildikten sonra kalan miktar Ankara'da Bakanlık adına T.C. Ziraat Bankası'nda açılacak hesaba yatırılır.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Toplantı mahalline gidiş ve dönüş yol giderleri ile konaklama gideri ilgili OSB tarafından karşılanır.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Genel kurul toplantıları için Bakanlıkça temsilci görevlendirildikten sonra toplantının herhangi bir nedenle ertelenmesi veya yapılmaması halinde OSB tarafından yapılan harcamalar iade edilmez.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Bakanlık temsilcisi ile ilgili bu Yönetmelikte düzenlenmemiş hususlarda 28/11/2012 tarihli ve 28481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Anonim Şirketlerin Genel Kurul Toplantılarının Usul ve Esasları ile Bu Toplantılarda Bulunacak Gümrük ve Ticaret Bakanlığı Temsilcileri Hakkında Yönetmelik hükümleri kıyasen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Bakanlığa müracaat ve gönderilecek belgeler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24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Genel kurul tarihi, yeri, gündemi ve yönetim kurulu kararı; olağan toplantılarda toplantıdan en az 30 gün önce, olağanüstü toplantılarda ise toplantıdan en az 15 gün önce Bakanlığa gönderilir. Sürenin hesabında başvuru evrakının Bakanlık kayıtlarına giriş tarihi esas alınır.  </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(2) Bu yazıya, Bakanlık tarafından tespit edilen miktardaki temsilci ücretinin ilgili genel müdürlük adına Ankara’da T.C. Ziraat Bankasında açılacak hesaba yatırıldığını gösteren belge eklenerek toplantıya temsilci gönderilmesi talep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gündemi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25 – </w:t>
      </w:r>
      <w:r w:rsidRPr="00B31D55">
        <w:rPr>
          <w:rFonts w:ascii="Calibri" w:eastAsia="Times New Roman" w:hAnsi="Calibri" w:cs="Times New Roman"/>
          <w:color w:val="1C283D"/>
          <w:sz w:val="24"/>
          <w:szCs w:val="24"/>
          <w:lang w:eastAsia="tr-TR"/>
        </w:rPr>
        <w:t xml:space="preserve">(1) Olağan genel kurul gündeminde aşağıdaki hususlar yer alır: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Yönetim ve denetim kurulları faaliyet raporlarının okunması,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Yeminli mali müşavir tarafından hazırlanan denetim raporlarının okunması,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Bilançonun ve gelir-gider tablosunun okunması,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Yönetim ve denetim kurulları faaliyet raporlarının, bağımsız denetim raporlarının, bilançonun ve gelir-gider tablosunun görüşülmesi,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Bilançonun kabulü veya reddi,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Yönetim ve denetim kurulu üyelerinin ibrası,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f) Süresi biten yönetim ve denetim kurulu üyelerinin yerine yenilerinin seçilmesi,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g) Gelecek yılın bütçe ve çalışma programının görüşülmesi ve karara bağlanması,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ğ) Konunun gündeme açıkça yazılması kaydıyla gerekli görülen diğer hususların görüşülmesi.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Dört katılımcıdan az olmamak üzere toplam katılımcı sayısının en az 1/10’u tarafından genel kurul toplantı tarihinden en az 10 gün önce müştereken ve noter tebligatı ile bildirilecek hususlar da olağan genel kurulun gündemine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Olağan genel kurulda, gündemde olmayan hususlar görüşülmez. Ancak, dört katılımcıdan az olmamak üzere OSB’nin toplam katılımcı sayısının en az 1/10’unun Başkanlık Divanının seçilmesini takiben, gündem maddelerinin görüşülmesine geçilmeden önce yazılı teklifte bulunmaları halinde;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Hesap tetkik komisyonunun seçilmesi,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Bilanço incelemesinin ve ibrasının geriye bırakılması,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Genel kurulun yeni bir toplantıya çağrılması,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Kanun, Yönetmelik, kuruluş protokolü, ana sözleşme ve iyi niyet esasları ile genel kurul kararlarına aykırı olduğu ileri sürülen yönetim kurulu kararlarının iptali,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Yönetim ve denetim kurulu üyelerinin azli ve yerlerine yenilerinin seçilmesi ile ilgili hususlar,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genel</w:t>
      </w:r>
      <w:proofErr w:type="gramEnd"/>
      <w:r w:rsidRPr="00B31D55">
        <w:rPr>
          <w:rFonts w:ascii="Calibri" w:eastAsia="Times New Roman" w:hAnsi="Calibri" w:cs="Times New Roman"/>
          <w:color w:val="1C283D"/>
          <w:sz w:val="24"/>
          <w:szCs w:val="24"/>
          <w:lang w:eastAsia="tr-TR"/>
        </w:rPr>
        <w:t xml:space="preserve"> kurula katılanların salt çoğunluğunun kabulü ile gündeme alınır. Azledilen yönetim ve denetim kurulu üyeleri aynı genel kurulda tekrar seçilemez.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Ayrıca; olağan genel kurulda, katılımcıların tamamının hazır bulunması ve hiçbirinin itiraz etmemesi halinde, gündeme konu ilave edilebilir.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Olağanüstü genel kurul gündemi, çağrının amacına göre tayin ve tespit olunur. Olağanüstü genel kurul toplantılarında çağrının amacı dışında herhangi bir konuda gündeme madde ilave edilemez.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Katılımcılar cetveli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26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r w:rsidRPr="00B31D55">
        <w:rPr>
          <w:rFonts w:ascii="Calibri" w:eastAsia="Times New Roman" w:hAnsi="Calibri" w:cs="Times New Roman"/>
          <w:color w:val="1C283D"/>
          <w:sz w:val="24"/>
          <w:szCs w:val="24"/>
          <w:lang w:eastAsia="tr-TR"/>
        </w:rPr>
        <w:t xml:space="preserve">Yönetim Kurulu, her genel kurul toplantısından önce tüm katılımcı veya temsilcilerinin isim ve ikametgahları ile asaleten ve vekaleten imzalanacak yerleri gösterir bir katılımcılar cetveli hazırlar ve imzalar.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Bu cetvel toplantıya katılanlar, divan başkanı ve üyeleri ile Bakanlık temsilcisi tarafından isim yazılarak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Toplantı ve karar yeter sayısı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MADDE 27 – </w:t>
      </w:r>
      <w:r w:rsidRPr="00B31D55">
        <w:rPr>
          <w:rFonts w:ascii="Calibri" w:eastAsia="Times New Roman" w:hAnsi="Calibri" w:cs="Times New Roman"/>
          <w:color w:val="1C283D"/>
          <w:sz w:val="24"/>
          <w:szCs w:val="24"/>
          <w:lang w:eastAsia="tr-TR"/>
        </w:rPr>
        <w:t>(1) Genel kurulun toplanabilmesi ve gündemdeki konuları görüşebilmesi için OSB’de kayıtlı katılımcıların veya temsilcilerinin en az dörtte birinin toplantıda hazır bulunması şarttır. İlk toplantıda yeterli katılımcının bulunmaması halinde yapılacak ikinci toplantıda nisap aranmaz.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Genel kurulda kararlar, katılımcılar cetvelinde imzası bulunanların salt çoğunluğunun oyu ile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toplantısının açılması ve başkanlık divanı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28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Genel kurul toplantısı, Bakanlık temsilcisi bulundurulması hususunda usulüne uygun başvurunun ve bu Yönetmeliğe uygun işlem yapıldığının tespiti ile toplantı yeter sayısının sağlanması üzerine, çağrıyı yapan organca yetkili kılınan kişiler tarafından açılır. Daha sonra bir divan başkanı ve yeterli sayıda üye seçilir.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Divan başkan ve üyelerinin katılımcı veya temsilciler arasından seçilmesi şarttır.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kurulda oy hakkı ve temsil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29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Genel kurul yapma hakkını elde etmiş OSB’lerde her katılımcı, kendisi veya temsil ve ilzama yetkili bir temsilcisi ile genel kurulda temsil edilir. Katılımcılardan gerçek kişi olanların kendisi, tüzel kişi temsilcisi olan gerçek kişiler ise temsil ettikleri tüzel kişinin yetkili organlarınca verilecek son üç ay içinde düzenlenmiş yetkilendirme yazısını ibraz etmeleri halinde genel kurula iştirak eder. Tüzel kişilik temsilcisinin OSB organlarına seçilebilmesi için tüzel kişiliğin temsil ve ilzamına yetkili olması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Katılımcılar, genel kurulda noter tasdikli vekâletname ile temsil edilebilir. Vekil sıfatıyla genel kurula katılanlar ancak bir katılımcıyı temsil edebilir ve tek bir vekâletname ile temsil ettiği katılımcının oy haklarının tamamını kullanabilir.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Kiracılar, genel kurula dinleyici olarak katılabilir.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 xml:space="preserve">(Mülga </w:t>
      </w:r>
      <w:proofErr w:type="gramStart"/>
      <w:r w:rsidRPr="00B31D55">
        <w:rPr>
          <w:rFonts w:ascii="Calibri" w:eastAsia="Times New Roman" w:hAnsi="Calibri" w:cs="Times New Roman"/>
          <w:b/>
          <w:bCs/>
          <w:color w:val="1C283D"/>
          <w:sz w:val="24"/>
          <w:szCs w:val="24"/>
          <w:lang w:eastAsia="tr-TR"/>
        </w:rPr>
        <w:t>cümle:RG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 </w:t>
      </w:r>
      <w:proofErr w:type="gramStart"/>
      <w:r w:rsidRPr="00B31D55">
        <w:rPr>
          <w:rFonts w:ascii="Calibri" w:eastAsia="Times New Roman" w:hAnsi="Calibri" w:cs="Times New Roman"/>
          <w:color w:val="1C283D"/>
          <w:sz w:val="24"/>
          <w:szCs w:val="24"/>
          <w:lang w:eastAsia="tr-TR"/>
        </w:rPr>
        <w:t>Vekaletnamede</w:t>
      </w:r>
      <w:proofErr w:type="gramEnd"/>
      <w:r w:rsidRPr="00B31D55">
        <w:rPr>
          <w:rFonts w:ascii="Calibri" w:eastAsia="Times New Roman" w:hAnsi="Calibri" w:cs="Times New Roman"/>
          <w:color w:val="1C283D"/>
          <w:sz w:val="24"/>
          <w:szCs w:val="24"/>
          <w:lang w:eastAsia="tr-TR"/>
        </w:rPr>
        <w:t xml:space="preserve">, katılımcının açık unvanı, ait olduğu genel kurul toplantısının tarihi, vekilin adı soyadı vekaleti verenin adı soyadı ve imzasının bulunması şarttır. Bu bilgilerden herhangi biri bulunmayan özel veya genel </w:t>
      </w:r>
      <w:proofErr w:type="gramStart"/>
      <w:r w:rsidRPr="00B31D55">
        <w:rPr>
          <w:rFonts w:ascii="Calibri" w:eastAsia="Times New Roman" w:hAnsi="Calibri" w:cs="Times New Roman"/>
          <w:color w:val="1C283D"/>
          <w:sz w:val="24"/>
          <w:szCs w:val="24"/>
          <w:lang w:eastAsia="tr-TR"/>
        </w:rPr>
        <w:t>vekaletnameler</w:t>
      </w:r>
      <w:proofErr w:type="gramEnd"/>
      <w:r w:rsidRPr="00B31D55">
        <w:rPr>
          <w:rFonts w:ascii="Calibri" w:eastAsia="Times New Roman" w:hAnsi="Calibri" w:cs="Times New Roman"/>
          <w:color w:val="1C283D"/>
          <w:sz w:val="24"/>
          <w:szCs w:val="24"/>
          <w:lang w:eastAsia="tr-TR"/>
        </w:rPr>
        <w:t xml:space="preserve"> geçersizdir. </w:t>
      </w:r>
      <w:proofErr w:type="gramStart"/>
      <w:r w:rsidRPr="00B31D55">
        <w:rPr>
          <w:rFonts w:ascii="Calibri" w:eastAsia="Times New Roman" w:hAnsi="Calibri" w:cs="Times New Roman"/>
          <w:color w:val="1C283D"/>
          <w:sz w:val="24"/>
          <w:szCs w:val="24"/>
          <w:lang w:eastAsia="tr-TR"/>
        </w:rPr>
        <w:t>Vekaletnameler</w:t>
      </w:r>
      <w:proofErr w:type="gramEnd"/>
      <w:r w:rsidRPr="00B31D55">
        <w:rPr>
          <w:rFonts w:ascii="Calibri" w:eastAsia="Times New Roman" w:hAnsi="Calibri" w:cs="Times New Roman"/>
          <w:color w:val="1C283D"/>
          <w:sz w:val="24"/>
          <w:szCs w:val="24"/>
          <w:lang w:eastAsia="tr-TR"/>
        </w:rPr>
        <w:t xml:space="preserve">, ait olduğu toplantı ve hukuken bunun devamı sayılan genel kurul toplantısı için geçerlidir. Gündemin değiştirilmemesi kaydıyla nisabın yokluğu, azlığın talebi veya genel kurulun kararıyla yahut herhangi bir nedenle toplantının ertelenmesi halinde yapılacak toplantılar hukuken önceki toplantının devamı sayılır. </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Müteşebbis heyet, yönetim ve denetim kurulları başkan ve üyeleri ile bölge müdürü ve bölge müdürlüğü personeline </w:t>
      </w:r>
      <w:proofErr w:type="gramStart"/>
      <w:r w:rsidRPr="00B31D55">
        <w:rPr>
          <w:rFonts w:ascii="Calibri" w:eastAsia="Times New Roman" w:hAnsi="Calibri" w:cs="Times New Roman"/>
          <w:color w:val="1C283D"/>
          <w:sz w:val="24"/>
          <w:szCs w:val="24"/>
          <w:lang w:eastAsia="tr-TR"/>
        </w:rPr>
        <w:t>vekalet</w:t>
      </w:r>
      <w:proofErr w:type="gramEnd"/>
      <w:r w:rsidRPr="00B31D55">
        <w:rPr>
          <w:rFonts w:ascii="Calibri" w:eastAsia="Times New Roman" w:hAnsi="Calibri" w:cs="Times New Roman"/>
          <w:color w:val="1C283D"/>
          <w:sz w:val="24"/>
          <w:szCs w:val="24"/>
          <w:lang w:eastAsia="tr-TR"/>
        </w:rPr>
        <w:t xml:space="preserve"> verilemez.</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başkan ve üyeleriyle OSB’nin işlerinin yürütülmesine herhangi bir şekilde katılmış olanlar, yönetim kurulunun ibrasına ait kararlarda oylamaya katılamaz. Denetim kurulu üyeleri de kendi ibralarında oy kullanamaz.</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Hiçbir katılımcı, kendisi, eşi veya altsoyu ve üstsoyu ile OSB arasında kalıtımcı ilişkileri dışındaki şahsi bir işe veya uyuşmazlığa ait görüşmelerde oy kullanamaz.</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(8) Kanunun yürürlüğe girmesinden önce kurulmuş olan küçük sanayi sitelerinden oluşan organize küçük sanayi bölgelerinin içinde bulunan;</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Küçük Sanayi Sitesi Yapı Kooperatifleri, Toplu İşyeri Yapı Kooperatifleri ve İşletme Kooperatifleri,</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Site yönetimleri,</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c) İmar planında yer alan ve her birinde bir işletmenin yer alacağı en az 3000 m² büyüklükteki müstakil sanayi parsel sahiplerinin her biri,</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3000 m²’den küçük sanayi parsel maliklerinden en az 50 parsel malikinin bir araya gelerek kooperatif veya site yönetimi şeklinde örgütlenmesi halinde bunlar,</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bir</w:t>
      </w:r>
      <w:proofErr w:type="gramEnd"/>
      <w:r w:rsidRPr="00B31D55">
        <w:rPr>
          <w:rFonts w:ascii="Calibri" w:eastAsia="Times New Roman" w:hAnsi="Calibri" w:cs="Times New Roman"/>
          <w:color w:val="1C283D"/>
          <w:sz w:val="24"/>
          <w:szCs w:val="24"/>
          <w:lang w:eastAsia="tr-TR"/>
        </w:rPr>
        <w:t xml:space="preserve"> katılımcı olarak genel kurulda temsil edilir. </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(9) Tek bir kooperatif alanının, içinde bulunduğu OSB alanının %60’ını geçmesi halinde; bu OSB’lerdeki kooperatif ve site yönetimleri 100 üyeye kadar birer temsilci, sonraki her 100 üye için de birer ilave temsilci ile genel kurulda temsil edilir. Ayrıca yukarıdaki fıkranın (c) ve (d) bendinde belirtilen şartlar bu OSB’ler için de geçerlidir.</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(10) Temsilciler, site yönetimleri ile kooperatiflerin yetkili organları tarafından seçilir.</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(11) Toplam temsilci sayısının OSB organlarını oluşturmaya yetmemesi durumunda, Bakanlık tarafından belirlenecek temsilci sayısının katları oranında artırılmış temsilci ile temsil olunur.</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(12) Küçük sanayi sitelerinden oluşan organize sanayi bölgeleri, olağan genel kurul toplantılarını her yılın ilk altı ayı içerisinde yapmak zorundadır.</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OSB içinde küçük imalat ve tamirat, ticaret, eğitim ve sağlık hizmet alanlarında katılımcı vasfına sahip ve müstakil bir parselde faaliyet yürüten gerçek ya da tüzel kişiler genel kurulda temsilci olarak yer alabilir. Bu parsellerde birden çok işletme bulunması halinde; bu işletmeler kendi aralarından seçecekleri bir temsilci ile genel kurulda temsil edilir. Müstakil parsel büyüklüğü 3000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’den küçük olamaz.</w:t>
      </w:r>
    </w:p>
    <w:p w:rsidR="00B31D55" w:rsidRPr="00B31D55" w:rsidRDefault="00B31D55" w:rsidP="00B31D55">
      <w:pPr>
        <w:spacing w:after="0" w:line="300" w:lineRule="atLeast"/>
        <w:ind w:firstLine="72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Ancak, hizmet ve destek alanından genel kurula iştirak edecek katılımcı sayısı genel kurulun katılımcı sayısının % 10’unu geçemez. Bu oranın aşılması halinde kendi aralarından seçimle belirleyecekleri temsilciler genel kurula iştirak 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Oy kullanma şekli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30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Genel kurulda oylamalar, el kaldırmak suretiyle yapılır. Ancak, genel kurula katılanların salt çoğunluğunun karar vermesi halinde, herhangi bir konuda gizli oylamaya başvurulur.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 organlarının belirlenmesine ilişkin olarak yapılacak seçimlerde, seçilecek sayıdan fazla aday olması halinde hücre ve sandık kullanılarak gizli oy ve açık tasnif usulü uygulanır. Bu seçimlerin usul ve esasları, seçimin yapılacağı genel kurulda bulunan katılımcıların salt çoğunluğunun alacağı karar doğrultusunda belirlenir.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Organların ibra edilmemesi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31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Bilânço ve gelir tablosunun kabul edilmemesi ile yönetim veya denetim kurulu üyelerinin ibra edilmemesi halinde, üyelerin görev süreleri sona ermiş sayılır ve gündeme seçim maddesi ilave edilmiş sayılarak bu kurulların yeniden seçimi yapılır. İbra edilmeyen yönetim veya denetim kurulu üyeleri, bu organlara aynı genel kurulda tekrar seçilemez.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Ayrıca, ibra edilmemeye mesnet teşkil eden hususların incelenmesi amacıyla hesap tetkik komisyonu oluşturulur veya yeni seçilecek denetim kurulu, hesap tetkik komisyonu olarak görevlendirilir. Hesap tetkik komisyonu, raporunu en geç 3 ay içinde yapılacak olağanüstü genel kurulda üyelerin bilgi ve onayına sunar.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Söz konusu raporun bir nüshası  ibra edilmeyen yönetim veya denetim kurullarına verilerek savunma hakkı sağlanır.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İbra edilmeyen yönetim veya denetim kurulu üyeleri aleyhine hukuki sorumluluk davası açılabilmesi için, bu konuda genel kurulda karar alınmış olması gerekir. Hesap tetkik </w:t>
      </w:r>
      <w:r w:rsidRPr="00B31D55">
        <w:rPr>
          <w:rFonts w:ascii="Calibri" w:eastAsia="Times New Roman" w:hAnsi="Calibri" w:cs="Times New Roman"/>
          <w:color w:val="1C283D"/>
          <w:sz w:val="24"/>
          <w:szCs w:val="24"/>
          <w:lang w:eastAsia="tr-TR"/>
        </w:rPr>
        <w:lastRenderedPageBreak/>
        <w:t xml:space="preserve">komisyonunun raporunda konusu suç teşkil eden bir tespitin yapılması halinde, denetim kurulu, ilgililer hakkında suç duyurusunda bulunur.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tutanağı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32 – </w:t>
      </w:r>
      <w:r w:rsidRPr="00B31D55">
        <w:rPr>
          <w:rFonts w:ascii="Calibri" w:eastAsia="Times New Roman" w:hAnsi="Calibri" w:cs="Times New Roman"/>
          <w:color w:val="1C283D"/>
          <w:sz w:val="24"/>
          <w:szCs w:val="24"/>
          <w:lang w:eastAsia="tr-TR"/>
        </w:rPr>
        <w:t xml:space="preserve">(1) Genel kurul toplantılarının geçerli olması için, temsilciler tarafından yapılan seçimler ve alınan kararları içeren bir tutanak düzenlenir. Genel kurulda alınan kararlara muhalif olanlar muhalefetlerini gerekçesi ile birlikte bu tutanağa geçirtir. Bu tutanakta, toplantıya asaleten ve </w:t>
      </w:r>
      <w:proofErr w:type="gramStart"/>
      <w:r w:rsidRPr="00B31D55">
        <w:rPr>
          <w:rFonts w:ascii="Calibri" w:eastAsia="Times New Roman" w:hAnsi="Calibri" w:cs="Times New Roman"/>
          <w:color w:val="1C283D"/>
          <w:sz w:val="24"/>
          <w:szCs w:val="24"/>
          <w:lang w:eastAsia="tr-TR"/>
        </w:rPr>
        <w:t>vekaleten</w:t>
      </w:r>
      <w:proofErr w:type="gramEnd"/>
      <w:r w:rsidRPr="00B31D55">
        <w:rPr>
          <w:rFonts w:ascii="Calibri" w:eastAsia="Times New Roman" w:hAnsi="Calibri" w:cs="Times New Roman"/>
          <w:color w:val="1C283D"/>
          <w:sz w:val="24"/>
          <w:szCs w:val="24"/>
          <w:lang w:eastAsia="tr-TR"/>
        </w:rPr>
        <w:t xml:space="preserve"> katılanların sayısı ile kullanılan oy sayısı ayrıca gösterilir.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Genel kurul tutanağı, divan başkanı, üyeleri ve Bakanlık temsilcisi tarafından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kararlarının ilanı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33 – </w:t>
      </w:r>
      <w:r w:rsidRPr="00B31D55">
        <w:rPr>
          <w:rFonts w:ascii="Calibri" w:eastAsia="Times New Roman" w:hAnsi="Calibri" w:cs="Times New Roman"/>
          <w:color w:val="1C283D"/>
          <w:sz w:val="24"/>
          <w:szCs w:val="24"/>
          <w:lang w:eastAsia="tr-TR"/>
        </w:rPr>
        <w:t>(1) Toplantıya çağrının usulüne uygun yapıldığını gösteren belgeler ile katılımcılar cetveli ve genel kurul tutanağı, toplantı tarihinden itibaren 15 gün süreyle Bölge Müdürlüğünde ilan edilir. İlan süresinin bitiminde askı ilan tutanağının bir nüshası Bakanlığa gönderilir.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Genel kurul kararlarının iptali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34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 xml:space="preserve">(Değişik </w:t>
      </w:r>
      <w:proofErr w:type="gramStart"/>
      <w:r w:rsidRPr="00B31D55">
        <w:rPr>
          <w:rFonts w:ascii="Calibri" w:eastAsia="Times New Roman" w:hAnsi="Calibri" w:cs="Times New Roman"/>
          <w:b/>
          <w:bCs/>
          <w:color w:val="1C283D"/>
          <w:sz w:val="24"/>
          <w:szCs w:val="24"/>
          <w:lang w:eastAsia="tr-TR"/>
        </w:rPr>
        <w:t>cümle:RG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Aşağıda yazılı kişiler, kanun, yönetmelik, kuruluş protokolü ve ana sözleşmede belirtilen hususlar ve iyi niyet esaslarına aykırı olduğu iddiasıyla genel kurul kararları aleyhine, toplantı tarihinden itibaren üç ay içinde, OSB’nin bulunduğu yerdeki ilgili mahkemeye başvurabilir: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Toplantıda hazır bulunup da kararlara muhalif kalarak durumu tutanağa geçirten, oyunu kullanmasına haksız olarak izin verilmeyen, toplantıya çağrının usulü dairesinde yapılmadığını veya gündemin gereği gibi ilan veya tebliğ edilmediğini, genel kurul toplantısına katılmaya yetkili olmayan kimselerin karara katılmış bulunduklarını iddia eden katılımcılar,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Kararların yerine getirilmesi yönetim veya denetim kurulu üyelerinin şahsi sorumluluklarını gerektirdiği takdirde, bunların her biri.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Genel kurul kararına karşı iptal davası açıldığı hususu ve duruşmanın yapılacağı gün, yönetim kurulu tarafından usulen ilan olunur.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Genel kurul kararının iptali, bütün katılımcılar için hüküm ifade eder. İptal kararının kesinleşmesi halinde, bu husustaki ilam, Bölge Müdürlüğünde 5 gün süreyle ilan edilir ve askı süresinin sonunda Bakanlığa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 ve genel kurulun görev ve yetkileri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35-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Müteşebbis heyetin ve genel kurulun görev ve yetkileri şunlardır:</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Yer seçiminin ardından valiliğe yazılan talimat yazısında belirtilen hususları yerine getirmek.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Kuruluş protokolünde Bakanlığın iznini alarak değişiklik yapmak, genel kurula geçildiğinde kuruluş protokolünün OSB ana sözleşmesi olarak değiştirilmesine karar vermek.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Kamulaştırma işlemlerinin yapılabilmesi amacıyla Bakanlıktan kamu yararı kararı talebinde bulunmak.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Arsa tahsis ve satışı ile ilgili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Şartlar oluştuğunda genel kurul toplantısını yapmak.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Kredi kullanan OSB’lerde, bölge müdürlüğünün teşkilat şeması ve personelin pozisyonlarını Bakanlığın onayına sunmak.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f) Kanun, yönetmelik, ana sözleşme ve iyi niyet esasları ile genel kurul kararlarına aykırı olduğu ileri sürülen yönetim kurulu kararlarının iptal edilip edilmeyeceği konusunda karar vermek, ihtiyaç halinde, Kanun ve Yönetmeliğe aykırı olmamak şartı ile iç talimatnameler çıkarmak.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OSB'nin kuruluş amacını gerçekleştirmek ve ideal şekilde işleyişini sağlamak için gerekli kararları ve tedbirleri almak, OSB’ye ait para ve diğer kaynakların kuruluş amacına uygun olarak kullanılmasını sağlamak ve denetlemek.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ğ) OSB’nin, yönetim ve denetim kurulu üyelerini seçmek ve ibra etmek, gerektiğinde bunları azletmek, bilançoyu kabul etmek veya reddetmek.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h) Bölge müdürlüğünün teşkilat şeması ve personelin pozisyonlarını onaylamak ve personelin niteliği ile ilgili prensipleri belirlemek, bölge müdürünün atanması veya azli ile ilgili karar almak, bölge müdürlüğü personelinin atanması ve azli ile ilgili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ı) Yönetim ve denetim kurulu üyelerine ödenecek huzur hakkı veya aylık ücretler ile bölge müdürü ve OSB personeline ödenecek ücret ve sosyal hakların asgari ve azami sınırlarını tespit etmek.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i) Üst kuruluşa katılmak için karar almak ve temsilcilerini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j) OSB’nin genişlemesine veya bir diğer OSB ile birleşmesine karar vermek ve birleşme şartlarını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k) İmar ve parselasyon planları ve değişiklikleri ile ruhsat ve izinlerin verilmesine ilişkin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l) OSB’nin, Teknoloji Geliştirme Bölgesi yönetici şirketlerine, Ar-Ge ve </w:t>
      </w:r>
      <w:proofErr w:type="spellStart"/>
      <w:r w:rsidRPr="00B31D55">
        <w:rPr>
          <w:rFonts w:ascii="Calibri" w:eastAsia="Times New Roman" w:hAnsi="Calibri" w:cs="Times New Roman"/>
          <w:color w:val="1C283D"/>
          <w:sz w:val="24"/>
          <w:szCs w:val="24"/>
          <w:lang w:eastAsia="tr-TR"/>
        </w:rPr>
        <w:t>inovasyon</w:t>
      </w:r>
      <w:proofErr w:type="spellEnd"/>
      <w:r w:rsidRPr="00B31D55">
        <w:rPr>
          <w:rFonts w:ascii="Calibri" w:eastAsia="Times New Roman" w:hAnsi="Calibri" w:cs="Times New Roman"/>
          <w:color w:val="1C283D"/>
          <w:sz w:val="24"/>
          <w:szCs w:val="24"/>
          <w:lang w:eastAsia="tr-TR"/>
        </w:rPr>
        <w:t xml:space="preserve"> merkez veya enstitüsü olarak faaliyette bulunmak amacıyla kurulan şirketlere, lojistik ve benzeri ihtiyaçlarını karşılamak amacıyla hizmetlerinden yararlanabileceği diğer şirketlere iştirak etmesine karar vermek ve bu konuda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m) Katılımcılar ile OSB yönetim kurulu, denetim kurulu ve bölge müdürlüğü arasında doğabilecek uyuşmazlıklar hakkında, gerektiğinde Bakanlığın görüşünü de alarak karar vermek.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n) Rehin ve ipotek almak, vermek, fek etmek, OSB’nin yatırım programlarını, yeni yatırımlarını ve bütçesini onaylamak.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o) Yönetim aidatları ve hizmet karşılıklarını arsaların boş, inşaat halinde ve üretime geçme durumları dikkate alınarak parsel büyüklüğüne göre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ö) OSB’ye ait gayrimenkullerin ve menkullerin satış, kiralanma, trampa ve benzeri işlemleri ile ilgili prensipleri ve altyapı katılım payları, elektrik, su, doğal gaz ve benzeri satış bedelleri ile ilgili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p) OSB için yapılacak alım satım, alt yapı, sosyal tesisler, arıtma tesislerinin inşaatı ve proje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tüm ihaleler konusunda alacağı kararlarla işlemlerin yürütülmesi ve ihalenin sonuçlandırılması için usul ve esasları tespit etmek.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r) OSB’nin ihtiyacı olan elektrik, su, kanalizasyon, doğal gaz, arıtma tesisi, yol, haberleşme, spor tesisleri gibi altyapı ve genel hizmet tesislerini kurma ve işletme, kamu ve özel kuruluşlardan satın alarak dağıtım ve satışını yapma; bu çerçevede üretim tesislerini, ortak sağlık ve güvenlik birimlerini kurma ve işletme konularında gerekli kararları almak.</w:t>
      </w:r>
      <w:proofErr w:type="gramEnd"/>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s) OSB’nin her türlü hesap ve işlemlerinin yeminli mali müşavirlere incelettirilmesine ilişkin prensipleri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ş) Katılımcı ve kiracılardan tahsil edilecek yönetim aidatları, elektrik, su, doğalgaz ve benzeri satış bedelleri, varsa altyapı katılım payları ödeme şartları ile gecikme halinde uygulanacak yaptırımlara ilişkin esasları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lastRenderedPageBreak/>
        <w:t>t) Yörelerindeki OSB’ler içinde yer alan en az bir sektörün kümelenmesini sağlamak amacıyla kümelenme projelerini hazırlamak ve yürütmek, küme analizi yaptırmak, küme geliştirme aşamasında eğitim, ortak satın alma, firma eşleştirme, ortak merkezlerin kurulmasına yönelik proje ve benzer faaliyetleri ilgili kamu ve özel kuruluşlarla işbirliği yaparak sürdürmek ve bu projelerin finansmanına katkı sağlamak.</w:t>
      </w:r>
      <w:proofErr w:type="gramEnd"/>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u) Katılımcıların nitelikli eleman ihtiyacını karşılamak üzere, ilgili kurumlar ile işbirliği sağlanarak eğitim merkezi ve/veya eğitim kurumu oluşturmak, işletmek ve bu konu için ayrılacak finansmanın miktarını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ü) Bakanlık OSB Bilgi Sitesine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olarak sorgu sayfasındaki bilgilerin istenilen aralıklarla güncellenmesini sağlamak.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v) </w:t>
      </w:r>
      <w:proofErr w:type="gramStart"/>
      <w:r w:rsidRPr="00B31D55">
        <w:rPr>
          <w:rFonts w:ascii="Calibri" w:eastAsia="Times New Roman" w:hAnsi="Calibri" w:cs="Times New Roman"/>
          <w:color w:val="1C283D"/>
          <w:sz w:val="24"/>
          <w:szCs w:val="24"/>
          <w:lang w:eastAsia="tr-TR"/>
        </w:rPr>
        <w:t>14/3/2014</w:t>
      </w:r>
      <w:proofErr w:type="gramEnd"/>
      <w:r w:rsidRPr="00B31D55">
        <w:rPr>
          <w:rFonts w:ascii="Calibri" w:eastAsia="Times New Roman" w:hAnsi="Calibri" w:cs="Times New Roman"/>
          <w:color w:val="1C283D"/>
          <w:sz w:val="24"/>
          <w:szCs w:val="24"/>
          <w:lang w:eastAsia="tr-TR"/>
        </w:rPr>
        <w:t xml:space="preserve"> tarihli ve 28941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Organize Sanayi Bölgelerinin Elektrik Piyasası Faaliyetlerine İlişkin Yönetmelik esaslarına göre OSB’nin elektrik faaliyetleri ile ilgili kararları almak.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y) </w:t>
      </w:r>
      <w:proofErr w:type="gramStart"/>
      <w:r w:rsidRPr="00B31D55">
        <w:rPr>
          <w:rFonts w:ascii="Calibri" w:eastAsia="Times New Roman" w:hAnsi="Calibri" w:cs="Times New Roman"/>
          <w:color w:val="1C283D"/>
          <w:sz w:val="24"/>
          <w:szCs w:val="24"/>
          <w:lang w:eastAsia="tr-TR"/>
        </w:rPr>
        <w:t>23/7/1995</w:t>
      </w:r>
      <w:proofErr w:type="gramEnd"/>
      <w:r w:rsidRPr="00B31D55">
        <w:rPr>
          <w:rFonts w:ascii="Calibri" w:eastAsia="Times New Roman" w:hAnsi="Calibri" w:cs="Times New Roman"/>
          <w:color w:val="1C283D"/>
          <w:sz w:val="24"/>
          <w:szCs w:val="24"/>
          <w:lang w:eastAsia="tr-TR"/>
        </w:rPr>
        <w:t xml:space="preserve"> tarihli ve 4122 sayılı Milli Ağaçlandırma ve Erozyon Kontrolü Seferberlik Kanunu uyarınca öncelikle OSB imar planı içinde yer alan sağlık koruma bandının ağaçlandırmasını, çevre düzenlemesini, bakımını, korunmasını ve çevre düzeni sürekliliğini sağlamak.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z) Yatırımlarla ilgili kredi alma ve ihtiyaç duyulması halinde bankalar ve finans kurumlarından teminat mektubu alınması konularında yönetim kuruluna yetki vermek.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aa</w:t>
      </w:r>
      <w:proofErr w:type="spellEnd"/>
      <w:r w:rsidRPr="00B31D55">
        <w:rPr>
          <w:rFonts w:ascii="Calibri" w:eastAsia="Times New Roman" w:hAnsi="Calibri" w:cs="Times New Roman"/>
          <w:color w:val="1C283D"/>
          <w:sz w:val="24"/>
          <w:szCs w:val="24"/>
          <w:lang w:eastAsia="tr-TR"/>
        </w:rPr>
        <w:t xml:space="preserve">) OSB’ler arasında her türlü teknik ve idari konularda iş birliği yapmak, OSB’nin personel açığı bulunan alanlara ilişkin olarak yapılacak iş ve işlemleri ile ilgili olarak sorumluluk OSB’de kalmak kaydıyla diğer OSB’lerden, </w:t>
      </w:r>
      <w:proofErr w:type="spellStart"/>
      <w:r w:rsidRPr="00B31D55">
        <w:rPr>
          <w:rFonts w:ascii="Calibri" w:eastAsia="Times New Roman" w:hAnsi="Calibri" w:cs="Times New Roman"/>
          <w:color w:val="1C283D"/>
          <w:sz w:val="24"/>
          <w:szCs w:val="24"/>
          <w:lang w:eastAsia="tr-TR"/>
        </w:rPr>
        <w:t>OSBÜK’den</w:t>
      </w:r>
      <w:proofErr w:type="spellEnd"/>
      <w:r w:rsidRPr="00B31D55">
        <w:rPr>
          <w:rFonts w:ascii="Calibri" w:eastAsia="Times New Roman" w:hAnsi="Calibri" w:cs="Times New Roman"/>
          <w:color w:val="1C283D"/>
          <w:sz w:val="24"/>
          <w:szCs w:val="24"/>
          <w:lang w:eastAsia="tr-TR"/>
        </w:rPr>
        <w:t xml:space="preserve"> veya Yatırım Destek Ofisleri ve benzeri kurum ve kuruluşlardan hizmet almak için düzenlenecek protokolün prensiplerini belirlemek.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color w:val="1C283D"/>
          <w:sz w:val="24"/>
          <w:szCs w:val="24"/>
          <w:lang w:eastAsia="tr-TR"/>
        </w:rPr>
        <w:t>bb</w:t>
      </w:r>
      <w:proofErr w:type="spellEnd"/>
      <w:r w:rsidRPr="00B31D55">
        <w:rPr>
          <w:rFonts w:ascii="Calibri" w:eastAsia="Times New Roman" w:hAnsi="Calibri" w:cs="Times New Roman"/>
          <w:color w:val="1C283D"/>
          <w:sz w:val="24"/>
          <w:szCs w:val="24"/>
          <w:lang w:eastAsia="tr-TR"/>
        </w:rPr>
        <w:t>) Bakanlığa karşı taahhüt ve sorumlulukları yerine getirmek ve bu hususta gerekli tedbirleri almak, kanun, yönetmelik, kuruluş protokolü, ana sözleşme ve benzeri düzenlemelerle verilen diğer görevleri yapmak.</w:t>
      </w:r>
    </w:p>
    <w:p w:rsidR="00B31D55" w:rsidRPr="00B31D55" w:rsidRDefault="00B31D55" w:rsidP="00B31D55">
      <w:pPr>
        <w:spacing w:after="0" w:line="300" w:lineRule="atLeast"/>
        <w:ind w:firstLine="709"/>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cc) Cadde ve sokak isimlerini belirlemek.</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 ve genel kurulun devredemeyeceği görev ve yetkiler</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35/A –</w:t>
      </w:r>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-18/11/2015-29536) </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Müteşebbis heyet ve genel kurul aşağıda yazılı görev ve yetkilerini hiçbir şekilde devredemez:</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 kuruluş protokolünün veya ana sözleşmesinin değiştirilmesi.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Genel kurulun yapılması, organlarının oluşturulması ve ibrası.</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Bilânçonun kabulü veya reddi.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OSB’nin yatırım programı ve bütçesinin onaylanması.</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Yönetim ve denetim kurulu üyelerine ödenecek toplantı başına huzur hakkının veya aylık ücretin tespit edilmesi.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OSB’nin genişlemesi veya bir diğer OSB ile birleşmesi ve birleşme şartlarının belirlenmesi.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Arsa tahsis ve satış prensiplerinin, alt yapı katılım payları, elektrik, su, doğalgaz ve benzeri satış bedelleri ile ilgili prensiplerin ve bu aidat ve satış bedellerinin tahsilatında gecikme halinde uygulanacak yaptırımlara ilişkin esasların belirlenmesi.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Üst kuruluşa katılmak için karar verilmesi ve temsilcilerinin belirlenmesi.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ğ) Yönetim aidatları ve hizmet karşılıklarının boş, inşaat halinde ve üretime geçme durumları dikkate alınarak parsel büyüklüğüne göre tespit edilmesi.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h) Bölge müdürünün atanması veya azli.</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(2) Genel kurul veya müteşebbis heyet, devredebileceği diğer görev ve yetkiler için münhasıran karar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Müteşebbis heyet üyelerinin sorumluluğu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36 – </w:t>
      </w:r>
      <w:r w:rsidRPr="00B31D55">
        <w:rPr>
          <w:rFonts w:ascii="Calibri" w:eastAsia="Times New Roman" w:hAnsi="Calibri" w:cs="Times New Roman"/>
          <w:color w:val="1C283D"/>
          <w:sz w:val="24"/>
          <w:szCs w:val="24"/>
          <w:lang w:eastAsia="tr-TR"/>
        </w:rPr>
        <w:t xml:space="preserve">(1) Müteşebbis heyet üyeleri, kanun, yönetmelik, kuruluş protokolü ve benzeri düzenlemeler ile kendilerine verilen görevleri hiç veya gereği gibi yapmamalarından ve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Müteşebbis heyet üyeleri, görevleri sona erse dahi, faaliyetleri sırasında öğrendikleri ticaret veya işletme sırlarını saklamakla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Müteşebbis heyet üyeleri, OSB’nin para ve para hükmündeki evrak ve senetler ile mal, bilanço, tutanak, rapor, defter, kayıt ve belgeleri üzerinden işledikleri suçlardan dolayı kamu görevlisi gibi cezalandırılır.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Yönetim kurulu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37 – </w:t>
      </w:r>
      <w:r w:rsidRPr="00B31D55">
        <w:rPr>
          <w:rFonts w:ascii="Calibri" w:eastAsia="Times New Roman" w:hAnsi="Calibri" w:cs="Times New Roman"/>
          <w:color w:val="1C283D"/>
          <w:sz w:val="24"/>
          <w:szCs w:val="24"/>
          <w:lang w:eastAsia="tr-TR"/>
        </w:rPr>
        <w:t>(1) Yönetim kurulu, müteşebbis heyetin veya genel kurulun en az dördü kendi üyeleri arasından olmak üzere seçeceği 5 asil 5 yedek üyeden oluşur. Oylarda eşitlik halinde kuraya başvurulur. Beşinci üye olarak bölge müdürü de görevlendirilebilir.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2 yıl için seçilir. Süresi sona eren üyeler yeniden seçilebilir.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Yönetim kuruluna seçilme şartları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38 – </w:t>
      </w:r>
      <w:r w:rsidRPr="00B31D55">
        <w:rPr>
          <w:rFonts w:ascii="Calibri" w:eastAsia="Times New Roman" w:hAnsi="Calibri" w:cs="Times New Roman"/>
          <w:color w:val="1C283D"/>
          <w:sz w:val="24"/>
          <w:szCs w:val="24"/>
          <w:lang w:eastAsia="tr-TR"/>
        </w:rPr>
        <w:t>(1) Yönetim kurulu üyelerinde aşağıdaki şartlar aranır: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Medeni hakları kullanma ehliyetine sahip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Müteşebbis heyet üyesi olmak veya 14 üncü madde ile 18 inci maddedeki şartların oluşması halinde OSB’de katılımcı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Başka bir OSB’de yönetim kurulu üyesi olmamak,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Yönetmeliğin 13 üncü maddesinin birinci fıkrasının (b) bendinde aranan koşulları taşımak,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OSB’de denetim kurulu üyesi ya da denetim kurulu üyelerinin ikinci derece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kan hısımlığından veya kayın hısımlığından üstsoyu veya altsoyu olmamak.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Beşinci üye olarak bölge müdürünün görevlendirilmesi halinde, birinci fıkranın (b) bendinde, Valinin yönetim kurulunda görev alması halinde aynı fıkranın (c) bendinde yer alan koşul aranmaz.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 Genel kurul toplantısında bulunmayanlar, seçimden önce yapacakları yazılı başvuru ile yönetim kurulu üyeliğine aday olabilir. Tüzel kişi katılımcılar yönetim kuruluna seçilemezler. Ancak tüzel kişi katılımcının temsilcisi olan gerçek şahıs yönetim kuruluna seçilebilir. Yönetim kuruluna seçilecek tüzel kişi temsilcisinin, tüzel kişiyi ve/veya şubeyi temsile ve bağlayıcı işlem yapma yetkisine sahip olması gerekir.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Bu şartları taşımadıkları halde seçilenler ile sonradan kaybedenlerin üyelikleri kendiliğinden sona erer.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Haklarında birinci fıkranın (ç) bendinde belirtilen suçlarla ilgili olarak kamu davası açılmış olanların görevleri, ilk genel kurul toplantısına kadar devam eder. Bu durumdaki üyelerin azli veya göreve devamı hakkında karar alınması hususu, yönetim kurulunca yapılacak ilk genel kurulun gündemine alınır. Bu hususun genel kurul gündemine alınmaması halinde yönetim kurulu sorumlu olur.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Yönetim kurulu üyeliğinin boşalması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39 – </w:t>
      </w:r>
      <w:r w:rsidRPr="00B31D55">
        <w:rPr>
          <w:rFonts w:ascii="Calibri" w:eastAsia="Times New Roman" w:hAnsi="Calibri" w:cs="Times New Roman"/>
          <w:color w:val="1C283D"/>
          <w:sz w:val="24"/>
          <w:szCs w:val="24"/>
          <w:lang w:eastAsia="tr-TR"/>
        </w:rPr>
        <w:t>(1) Herhangi bir sebeple yönetim kurulu üyeliğinin boşalması halinde; müteşebbis heyet aşamasında olan OSB’lerde, yerine mensup olduğu kurumun ilk sıradaki yedek üyesi, genel kurulunu yapmış OSB’lerde ise sıradaki yedek üye geçerek kalan süreyi tamamlar.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(2) Yönetim kurulunun toplantı yeter sayısını kaybetmesi halinde; boşalan üyeliklere, gecikmeksizin sırasıyla yeteri kadar yedek üye çağırılır.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Yönetim kurulunun yedek üyeler ile de teşekkül edememesi halinde;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toplantı yeter sayısını kaybetmemişse; üyeliğe seçilme şartlarına sahip bir kişiyi geçici olarak seçip ilk toplanacak genel kurulun onayına sunar. Bu şekilde seçilen üye, genel kurul toplantısına kadar görevini yapar.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toplantı yeter sayısını kaybetmişse; denetim kurulu, genel kurulu derhal toplantıya çağırır.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Yönetim kurulu toplantıları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40  – </w:t>
      </w:r>
      <w:r w:rsidRPr="00B31D55">
        <w:rPr>
          <w:rFonts w:ascii="Calibri" w:eastAsia="Times New Roman" w:hAnsi="Calibri" w:cs="Times New Roman"/>
          <w:color w:val="1C283D"/>
          <w:sz w:val="24"/>
          <w:szCs w:val="24"/>
          <w:lang w:eastAsia="tr-TR"/>
        </w:rPr>
        <w:t>(1) Yönetim kurulu, salt çoğunluk ile toplanır ve karar alır. Toplantılar en az ayda iki defa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ilk toplantıda kendi aralarından bir başkan ve bir başkan vekili seçerek görev bölümü yapar.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Toplantı çağrısı, başkan ve bulunmadığı zamanlarda başkan vekili tarafından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Yönetim Kurulu üyeleri şahsi menfaatleri ile alt ve üst soyu ile üçüncü derece dâhil kan ve kayın hısımları ile temsilcileri oldukları katılımcıların menfaatlerini ilgilendiren hususların görüşülmesi sırasında toplantıya katılamaz.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Geçerli bir mazereti olmadan üst üste yapılan üç toplantıya veya mazereti olsa dahi altı ay içinde yapılan toplantıların en az yarısına katılmayan üyeler üyelikten çekilmiş sayılır.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Yönetim Kurulu toplantıları, OSB’de yapılır. Alınan kararlar tarih ve numara sırasıyla Yönetim Kurulu Karar Defterine işlenir. Tüm üyelerin isimleri kararın baş tarafına yazılır ve alt tarafı toplantıya katılanlar tarafından isim yazılarak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Verilen karara karşı olan üyeler, karşı olma sebeplerini kararın altına yazarak imzalar.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(8) Yönetim kurulunun </w:t>
      </w:r>
      <w:proofErr w:type="spellStart"/>
      <w:r w:rsidRPr="00B31D55">
        <w:rPr>
          <w:rFonts w:ascii="Calibri" w:eastAsia="Times New Roman" w:hAnsi="Calibri" w:cs="Times New Roman"/>
          <w:color w:val="1C283D"/>
          <w:sz w:val="24"/>
          <w:szCs w:val="24"/>
          <w:lang w:eastAsia="tr-TR"/>
        </w:rPr>
        <w:t>sekreterya</w:t>
      </w:r>
      <w:proofErr w:type="spellEnd"/>
      <w:r w:rsidRPr="00B31D55">
        <w:rPr>
          <w:rFonts w:ascii="Calibri" w:eastAsia="Times New Roman" w:hAnsi="Calibri" w:cs="Times New Roman"/>
          <w:color w:val="1C283D"/>
          <w:sz w:val="24"/>
          <w:szCs w:val="24"/>
          <w:lang w:eastAsia="tr-TR"/>
        </w:rPr>
        <w:t xml:space="preserve"> görevini bölge müdürlüğü yürütür.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Yönetim kurulunun görev ve yetkileri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41 – </w:t>
      </w:r>
      <w:r w:rsidRPr="00B31D55">
        <w:rPr>
          <w:rFonts w:ascii="Calibri" w:eastAsia="Times New Roman" w:hAnsi="Calibri" w:cs="Times New Roman"/>
          <w:color w:val="1C283D"/>
          <w:sz w:val="24"/>
          <w:szCs w:val="24"/>
          <w:lang w:eastAsia="tr-TR"/>
        </w:rPr>
        <w:t>(1) Yönetim Kurulunun görev ve yetkileri şunlardır: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OSB’yi temsil ve ilzam etmek,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Kanun, yönetmelik, kuruluş protokolü, ana sözleşme ve benzeri düzenlemeler ile müteşebbis heyet ve genel kurul kararları ile Bakanlık talimatları çerçevesinde OSB’nin sevk ve idaresini yürütmek, gelişmesi için her türlü tedbiri almak,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Bakanlığa karşı taahhüt ve sorumluluklarını yerine getirmek,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Müteşebbis heyetin veya genel kurulun onayına sunulmak üzere;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Yıllık faaliyet raporu, bütçe, kesin hesap ve bilançoyu hazırlamak,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Yönetim aidatları ile hizmet karşılığı bedellerini belirlemek,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Ortak kullanım alanlarına yapılacak yatırım kararlarını almak,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Müteşebbis heyetin veya genel kurulun belirlediği prensipler ve aldığı kararlar çerçevesinde;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Arsa tahsis ve satışlarını yapmak,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OSB’ye ait gayrimenkullerin ve menkullerin satış, trampa ve kira bedellerini tespit etmek,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OSB ortak kullanım alanlarına ait masrafları, altyapı katılım paylarını, yönetim aidatlarını ve benzeri ödentileri belirlemek, tahakkuk ve tahsil ettirmek, gerektiğinde gecikme faizi uygulamak,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Elektrik, su, doğalgaz ve benzeri mal ve hizmet satış bedellerini belirlemek,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5) Ruhsat ve izinleri vermek, verilen ruhsat ve izinlere uygunluğu sağlamak için gerekli tedbirleri almak veya aldırmak, ruhsat ve izinlere aykırılık halinde ilgili kuruluşlara bildirmek,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OSBÜK ve/veya diğer OSB’lerden hizmet almak amacıyla protokol düzenlemek,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OSB için yapılacak mal ve hizmet alım –satımı ile her türlü ihaleyi yapmak,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8)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Organize Sanayi Bölgelerinin Elektrik Piyasası Faaliyetlerine İlişkin Yönetmelik esaslarına göre OSB’nin elektrik faaliyetlerini yürütmek,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9) OSB içinde katılımcıların ve kiracıların kendi ihtiyaçları için </w:t>
      </w:r>
      <w:proofErr w:type="gramStart"/>
      <w:r w:rsidRPr="00B31D55">
        <w:rPr>
          <w:rFonts w:ascii="Calibri" w:eastAsia="Times New Roman" w:hAnsi="Calibri" w:cs="Times New Roman"/>
          <w:color w:val="1C283D"/>
          <w:sz w:val="24"/>
          <w:szCs w:val="24"/>
          <w:lang w:eastAsia="tr-TR"/>
        </w:rPr>
        <w:t>otoprodüktör</w:t>
      </w:r>
      <w:proofErr w:type="gramEnd"/>
      <w:r w:rsidRPr="00B31D55">
        <w:rPr>
          <w:rFonts w:ascii="Calibri" w:eastAsia="Times New Roman" w:hAnsi="Calibri" w:cs="Times New Roman"/>
          <w:color w:val="1C283D"/>
          <w:sz w:val="24"/>
          <w:szCs w:val="24"/>
          <w:lang w:eastAsia="tr-TR"/>
        </w:rPr>
        <w:t xml:space="preserve"> veya otoprodüktör grubu olarak  kuracakları elektrik üretim tesisleri ile ilgili olarak izin vermek,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Bölge müdürü hariç, bölge müdürlüğü personelinin atanması ve azline karar vermek,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Müteşebbis heyetin veya genel kurulun verdiği yetki çerçevesinde;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Bölge müdürlüğü personelinin ücretlerini ve diğer sosyal haklarını belirlemek,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2) OSB’nin ihtiyacı olan elektrik, su, kanalizasyon, doğal gaz, arıtma tesisi, yol, haberleşme, spor tesisleri gibi altyapı ve genel hizmet tesislerini kurma ve işletme, kamu ve özel kuruluşlardan satın alarak dağıtım ve satışını yapma, bu çerçevede üretim tesislerini,  ortak sağlık ve güvenlik birimlerini kurma ve işletme, konularında gerekli kararları almak ve uygulamak, </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Rehin ve ipotek almak, vermek, fek etmek,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OSB’de yapılması gereken yatırımlarla ilgili kredi almak, kredi açacak kurumlara olan taahhüt ve vecibelerden katılımcıları haberdar etmek ve durumu müteşebbis heyet veya genel kurulun onayına sunmak,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g) Proje, altyapı, sosyal tesisler, arıtma tesisleri, her türlü inşaat, bakım ve onarım işlerinin </w:t>
      </w:r>
      <w:proofErr w:type="spellStart"/>
      <w:r w:rsidRPr="00B31D55">
        <w:rPr>
          <w:rFonts w:ascii="Calibri" w:eastAsia="Times New Roman" w:hAnsi="Calibri" w:cs="Times New Roman"/>
          <w:color w:val="1C283D"/>
          <w:sz w:val="24"/>
          <w:szCs w:val="24"/>
          <w:lang w:eastAsia="tr-TR"/>
        </w:rPr>
        <w:t>hakedişlerini</w:t>
      </w:r>
      <w:proofErr w:type="spellEnd"/>
      <w:r w:rsidRPr="00B31D55">
        <w:rPr>
          <w:rFonts w:ascii="Calibri" w:eastAsia="Times New Roman" w:hAnsi="Calibri" w:cs="Times New Roman"/>
          <w:color w:val="1C283D"/>
          <w:sz w:val="24"/>
          <w:szCs w:val="24"/>
          <w:lang w:eastAsia="tr-TR"/>
        </w:rPr>
        <w:t xml:space="preserve"> onaylamak,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ğ)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OSB’ye ait hâlihazır harita, </w:t>
      </w:r>
      <w:proofErr w:type="spellStart"/>
      <w:r w:rsidRPr="00B31D55">
        <w:rPr>
          <w:rFonts w:ascii="Calibri" w:eastAsia="Times New Roman" w:hAnsi="Calibri" w:cs="Times New Roman"/>
          <w:color w:val="1C283D"/>
          <w:sz w:val="24"/>
          <w:szCs w:val="24"/>
          <w:lang w:eastAsia="tr-TR"/>
        </w:rPr>
        <w:t>şeritvari</w:t>
      </w:r>
      <w:proofErr w:type="spellEnd"/>
      <w:r w:rsidRPr="00B31D55">
        <w:rPr>
          <w:rFonts w:ascii="Calibri" w:eastAsia="Times New Roman" w:hAnsi="Calibri" w:cs="Times New Roman"/>
          <w:color w:val="1C283D"/>
          <w:sz w:val="24"/>
          <w:szCs w:val="24"/>
          <w:lang w:eastAsia="tr-TR"/>
        </w:rPr>
        <w:t xml:space="preserve"> harita, jeolojik ve </w:t>
      </w:r>
      <w:proofErr w:type="spellStart"/>
      <w:r w:rsidRPr="00B31D55">
        <w:rPr>
          <w:rFonts w:ascii="Calibri" w:eastAsia="Times New Roman" w:hAnsi="Calibri" w:cs="Times New Roman"/>
          <w:color w:val="1C283D"/>
          <w:sz w:val="24"/>
          <w:szCs w:val="24"/>
          <w:lang w:eastAsia="tr-TR"/>
        </w:rPr>
        <w:t>jeoteknik</w:t>
      </w:r>
      <w:proofErr w:type="spellEnd"/>
      <w:r w:rsidRPr="00B31D55">
        <w:rPr>
          <w:rFonts w:ascii="Calibri" w:eastAsia="Times New Roman" w:hAnsi="Calibri" w:cs="Times New Roman"/>
          <w:color w:val="1C283D"/>
          <w:sz w:val="24"/>
          <w:szCs w:val="24"/>
          <w:lang w:eastAsia="tr-TR"/>
        </w:rPr>
        <w:t xml:space="preserve"> etüt, imar planı, parselasyon planı ve değişiklikleri ile zemin araştırma raporu, yol, atık su, yağmur suyu, içme ve kullanma suyu, YG-AG elektrik, enerji nakil hattı, doğalgaz, haberleşme şebekesi ve benzeri altyapı ve arıtma tesisi projeleri ile yapım işlerine ait keşif ve ihale dosyalarını ilgili kanun, yönetmelik ve şartnameler doğrultusunda hazırlatmak, tasdik edilmesi gereken projeleri onaylanmak ya da uygun görüş alınmak üzere ilgili kuruluşlara göndermek; Bakanlıktan kredi kullanmakta olan OSB’lerde bu krediyi kullandıkları işlere ait  tüm proje, keşif ve ihale dosyası hazırlama çalışmalarını bölge müdürlüğü elemanları ve ilgili resmi kurumlar vasıtasıyla izlemek, inceleyip veya incelettirip kontrol ettikten sonra onaylanmak veya ilgili kuruluşlarca onaylanmış olan projeleri kredilendirmeye esas olmak üzere vize için Bakanlığa göndermek,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h)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Devir taleplerini inceleyip sonuçlandırmak,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ı) OSB’de katılımcılar arasında veya katılımcılar ile bölge müdürlüğü arasında çıkabilecek ihtilafı çözümlemek,  çözümlenemeyen konularda müteşebbis heyet veya genel kurula başvurmak,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Özel OSB'lerde imar planı ve değişiklikleri, imar uygulama işlemleri ve altyapı projelerini yetkili kurum ve kuruluşların uygun görüşünü takiben onaylanmak üzere Bakanlığa göndermek, enerji ile ilgili altyapı projelerini ise Bakanlığın uygun görüşünü takiben onaylanmak üzere ilgili mercilere göndermek,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j)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Müteşebbis Heyet veya Genel Kurul tarafından belirlenen cadde ve sokak isimlerinin valilik onayına sunulmasını sağlamak,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k) Kanun, yönetmelik, kuruluş protokolü, ana sözleşme ve benzeri düzenlemeler ile müteşebbis heyet ve genel kurulca belirlenen prensipler ve verilen kararlar çerçevesinde diğer görevleri yapmak.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gerekli hallerde yetkilerinden bir kısmını başkan veya başkan vekiline, üyelerinden birine, birkaçına veya bölge müdürüne devredebilir. Yetki devri, yönetim kurulunun sorumluluğunu kaldırmaz.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Yönetim kurulu üyelerinin sorumluluğu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42 –  </w:t>
      </w:r>
      <w:r w:rsidRPr="00B31D55">
        <w:rPr>
          <w:rFonts w:ascii="Calibri" w:eastAsia="Times New Roman" w:hAnsi="Calibri" w:cs="Times New Roman"/>
          <w:color w:val="1C283D"/>
          <w:sz w:val="24"/>
          <w:szCs w:val="24"/>
          <w:lang w:eastAsia="tr-TR"/>
        </w:rPr>
        <w:t>(1) Yönetim kurulu, üyeleri ve temsile yetkili şahıslar; müteşebbis heyet veya genel kurulun devretmediği yetkilerini kullanamaz.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gerekli defter ve belgeler ile genel kurul evraklarının ve katılımcılar listesinin muntazam hazırlanıp, tutulup, saklanmasından ve tek düzen muhasebe sistemi ile tutulan defter ve belgeler ile yıllık bilançonun kanun hükümlerine uygun olarak hazırlanıp, incelenmek üzere denetim kuruluna verilmesinden sorumludur.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kanun, yönetmelik, kuruluş protokolü, ana sözleşme ve benzeri düzenlemeler ile kendilerine verilen görevleri hiç veya gereği gibi yapmamalarından ve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Kusurlu olmadığını ispat eden üyeler ile karara muhalif kalıp durumu hemen denetim kuruluna yazılı olarak bildiren veya mazereti nedeniyle toplantıda hazır bulunmayan üyeler sorumlu tutulamaz.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görevleri sona erse dahi, yönetim kurulu faaliyeti sırasında öğrendikleri ticaret veya işletme sırlarını saklamakla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OSB’nin para ve para hükmündeki evrak ve senetler ile mal, bilanço, tutanak, rapor, defter, kayıt ve belgeleri üzerinden işledikleri suçlardan dolayı kamu görevlisi gibi cezalandırılır.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Denetim kurulu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43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  </w:t>
      </w:r>
      <w:r w:rsidRPr="00B31D55">
        <w:rPr>
          <w:rFonts w:ascii="Calibri" w:eastAsia="Times New Roman" w:hAnsi="Calibri" w:cs="Times New Roman"/>
          <w:color w:val="1C283D"/>
          <w:sz w:val="24"/>
          <w:szCs w:val="24"/>
          <w:lang w:eastAsia="tr-TR"/>
        </w:rPr>
        <w:t xml:space="preserve">Denetim Kurulu, müteşebbis heyetin veya genel kurulun kendi üyeleri arasından seçeceği iki asıl iki yedek üyeden oluşur. Oylarda eşitlik halinde kuraya başvurulur.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2 yıl için seçilir. Süresi sona eren üyeler yeniden seçilebilir.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Denetim kurulu üyeliğine seçilme şartları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44 – </w:t>
      </w:r>
      <w:r w:rsidRPr="00B31D55">
        <w:rPr>
          <w:rFonts w:ascii="Calibri" w:eastAsia="Times New Roman" w:hAnsi="Calibri" w:cs="Times New Roman"/>
          <w:color w:val="1C283D"/>
          <w:sz w:val="24"/>
          <w:szCs w:val="24"/>
          <w:lang w:eastAsia="tr-TR"/>
        </w:rPr>
        <w:t>(1) Denetim kurulu üyelerinde aşağıdaki şartlar aranır: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Medeni hakları kullanma ehliyetine sahip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Müteşebbis heyet üyesi veya katılımcı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Yönetmeliğin 13 üncü maddesinin birinci fıkrasının (b) bendinde aranan koşulları taşımak,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üyesi veya bölge müdürlüğü personeli olmamak,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Yönetim Kurulu üyeleri veya bölge müdürü ile üstsoy veya altsoy, üçüncü derece dahil kan veya kayın hısımı olmamak,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üyeleriyle aralarında iş ortaklığı bulunmamak.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Bu şartları taşımadıkları halde seçilenler ile sonradan kaybedenlerin üyelikleri kendiliğinden sona erer.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Genel kurul toplantısında bulunmayanlar, seçimden önce divan başkanlığına yapacakları yazılı başvuru ile denetim kurulu üyeliğine aday olabilir. Tüzel kişi katılımcılar denetim kuruluna seçilemezler. Ancak tüzel kişi katılımcının temsilcisi olan gerçek şahıs denetim kuruluna seçilebilir. Denetim kuruluna seçilecek tüzel kişi temsilcisinin, tüzel kişiyi ve/veya şubeyi temsile ve bağlayıcı işlem yapma yetkisine sahip olması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Haklarında birinci fıkranın (c) bendinde belirtilen suçlarla ilgili olarak kamu davası açılmış olanların görevleri, ilk genel kurul toplantısına kadar devam eder. Bu durumdaki üyelerin azli veya göreve devamı hakkında karar alınması hususu, </w:t>
      </w:r>
      <w:r w:rsidRPr="00B31D55">
        <w:rPr>
          <w:rFonts w:ascii="Calibri" w:eastAsia="Times New Roman" w:hAnsi="Calibri" w:cs="Times New Roman"/>
          <w:color w:val="1C283D"/>
          <w:sz w:val="24"/>
          <w:szCs w:val="24"/>
          <w:lang w:eastAsia="tr-TR"/>
        </w:rPr>
        <w:lastRenderedPageBreak/>
        <w:t xml:space="preserve">yönetim kurulunca yapılacak ilk genel kurulun gündemine alınır. Bu hususun genel kurul gündemine alınmaması halinde yönetim kurulu sorumlu olur.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Denetim kurulu üyeliğinin boşalması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45 – </w:t>
      </w:r>
      <w:r w:rsidRPr="00B31D55">
        <w:rPr>
          <w:rFonts w:ascii="Calibri" w:eastAsia="Times New Roman" w:hAnsi="Calibri" w:cs="Times New Roman"/>
          <w:color w:val="1C283D"/>
          <w:sz w:val="24"/>
          <w:szCs w:val="24"/>
          <w:lang w:eastAsia="tr-TR"/>
        </w:rPr>
        <w:t>(1) Herhangi bir sebeple denetim kurulu üyeliğinin boşalması halinde, yerlerine sıradaki yedek üye geçerek kalan süreyi tamamlar.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Yedek üyelerin çağrılmasına rağmen tek denetim kurulu üyesi kalması halinde, mevcut üye, ilk genel kurula kadar görev yapmak üzere katılımcılar cetvelinde yer alan bir kişiyi seçerek göreve çağırır.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Yedek üyelerin çağrılmasına rağmen denetim kurulu üyesi kalmaması halinde,  yönetim kurulu, üyeliğe seçilme şartlarına sahip bir kişiyi geçici olarak seçip ilk toplanacak genel kurulun onayına sunar. Bu şekilde seçilen üye, genel kurul toplantısına kadar görevini yapar.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Denetim kurulunun görev ve yetkileri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46 – </w:t>
      </w:r>
      <w:r w:rsidRPr="00B31D55">
        <w:rPr>
          <w:rFonts w:ascii="Calibri" w:eastAsia="Times New Roman" w:hAnsi="Calibri" w:cs="Times New Roman"/>
          <w:color w:val="1C283D"/>
          <w:sz w:val="24"/>
          <w:szCs w:val="24"/>
          <w:lang w:eastAsia="tr-TR"/>
        </w:rPr>
        <w:t>(1) Denetim kurulunun görev ve yetkileri şunlardır: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 işlemlerinden bilgi edinmek ve gerekli kayıtların düzenli olarak tutulmasını sağlamak amacıyla en az 3 ayda bir defa OSB’nin hesap, işlem ve defterlerini incelemek, birlikte veya münferiden düzenleyecekleri raporu, müteşebbis heyete ve yönetim kuruluna bildirmek,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En az 3 ayda bir defa OSB’nin nakit mevcudu ile menkul değerlerini kontrol etmek ve sonuçlarını yazılı tutanağa bağlamak,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Bütçe, bilanço ve gelir –gider cetvelini denetlemek,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Yıllık bilanço ve sonuç hesaplarını inceleyerek bu husustaki görüşlerini birlikte veya tek başına bir raporla müteşebbis heyete veya genel kurula bildirmek,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Gerekli hallerde genel kurulu olağanüstü toplantıya çağırmak,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OSB katılımcılarının OSB yönetim kurulu üyeleri ve OSB personeli hakkındaki </w:t>
      </w:r>
      <w:proofErr w:type="gramStart"/>
      <w:r w:rsidRPr="00B31D55">
        <w:rPr>
          <w:rFonts w:ascii="Calibri" w:eastAsia="Times New Roman" w:hAnsi="Calibri" w:cs="Times New Roman"/>
          <w:color w:val="1C283D"/>
          <w:sz w:val="24"/>
          <w:szCs w:val="24"/>
          <w:lang w:eastAsia="tr-TR"/>
        </w:rPr>
        <w:t>şikayetlerini</w:t>
      </w:r>
      <w:proofErr w:type="gramEnd"/>
      <w:r w:rsidRPr="00B31D55">
        <w:rPr>
          <w:rFonts w:ascii="Calibri" w:eastAsia="Times New Roman" w:hAnsi="Calibri" w:cs="Times New Roman"/>
          <w:color w:val="1C283D"/>
          <w:sz w:val="24"/>
          <w:szCs w:val="24"/>
          <w:lang w:eastAsia="tr-TR"/>
        </w:rPr>
        <w:t xml:space="preserve"> incelemek ve şikayet konusuna göre inceleme sonucunu müteşebbis heyete veya genel kurula ve yönetim kuruluna iletmek,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Boşalan denetim kurulu üyeliğine  gecikmeksizin yedek üyeleri çağırmak,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g)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üyelerinin gerekli şartları taşıyıp taşımadıklarını araştırmak,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ğ) En az 3 ayda bir ara rapor ve yılda bir defa genel denetleme raporu düzenleyerek müteşebbis heyete veya genel kurula ve yönetim kuruluna sunmak.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görevleri çerçevesinde işlerin yürütülmesinde gördükleri noksanlıkları, kanun, yönetmelik, kuruluş protokolü, ana sözleşme ve benzeri düzenlemelere aykırı uygulamaları ve bundan sorumlu olanları, rapor dönemini beklemeden müteşebbis heyete veya genel kurula, sorumlular müteşebbis heyet içinde ise Bakanlığa haber vermekle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kendilerine kanun, yönetmelik, kuruluş protokolü, ana sözleşme ve benzeri düzenlemeler ile verilen görev ve yetkileri gerektiğinde tek başlarına da kullanabilir.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yönetim kurulu toplantılarına katılabilir ancak oy kullanamaz.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Denetim kurulu üyelerinin sorumluluğu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47 – </w:t>
      </w:r>
      <w:r w:rsidRPr="00B31D55">
        <w:rPr>
          <w:rFonts w:ascii="Calibri" w:eastAsia="Times New Roman" w:hAnsi="Calibri" w:cs="Times New Roman"/>
          <w:color w:val="1C283D"/>
          <w:sz w:val="24"/>
          <w:szCs w:val="24"/>
          <w:lang w:eastAsia="tr-TR"/>
        </w:rPr>
        <w:t xml:space="preserve">(1) Denetim kurulu üyeleri, kanun, yönetmelik, kuruluş protokolü, ana sözleşme ve benzeri düzenlemeler ile kendilerine verilen görevleri hiç veya gereği gibi yapmamalarından ve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görevleri sona erse dahi, görevleri sırasında öğrendikleri ve açıklanması halinde OSB veya katılımcılar için zarar oluşabilecek hususları Kanun ya </w:t>
      </w:r>
      <w:r w:rsidRPr="00B31D55">
        <w:rPr>
          <w:rFonts w:ascii="Calibri" w:eastAsia="Times New Roman" w:hAnsi="Calibri" w:cs="Times New Roman"/>
          <w:color w:val="1C283D"/>
          <w:sz w:val="24"/>
          <w:szCs w:val="24"/>
          <w:lang w:eastAsia="tr-TR"/>
        </w:rPr>
        <w:lastRenderedPageBreak/>
        <w:t xml:space="preserve">da  Yönetmelik hükümleri uyarınca bildirmek zorunda oldukları kurum, kuruluş veya organlar dışında kalanlara açıklayamaz.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OSB’nin para ve para hükmündeki evrak ve senetler ile mal, bilanço, tutanak, rapor, defter, kayıt ve belgeleri üzerinden işledikleri suçlardan dolayı kamu görevlisi gibi cezalandırılır.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Organ değişikliği bildirimi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48 – </w:t>
      </w:r>
      <w:r w:rsidRPr="00B31D55">
        <w:rPr>
          <w:rFonts w:ascii="Calibri" w:eastAsia="Times New Roman" w:hAnsi="Calibri" w:cs="Times New Roman"/>
          <w:color w:val="1C283D"/>
          <w:sz w:val="24"/>
          <w:szCs w:val="24"/>
          <w:lang w:eastAsia="tr-TR"/>
        </w:rPr>
        <w:t>(1) Müteşebbis heyet, yönetim ve denetim kurullarında olan değişiklikler, en geç 15 gün içinde Bakanlığa bildirilir.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Bölge müdürlüğü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49 – </w:t>
      </w:r>
      <w:r w:rsidRPr="00B31D55">
        <w:rPr>
          <w:rFonts w:ascii="Calibri" w:eastAsia="Times New Roman" w:hAnsi="Calibri" w:cs="Times New Roman"/>
          <w:color w:val="1C283D"/>
          <w:sz w:val="24"/>
          <w:szCs w:val="24"/>
          <w:lang w:eastAsia="tr-TR"/>
        </w:rPr>
        <w:t>(1) Bölge müdürlüğü, bölge müdürü ile yeteri kadar idari ve teknik personelden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Bölge müdürünün görevleri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50 – </w:t>
      </w:r>
      <w:r w:rsidRPr="00B31D55">
        <w:rPr>
          <w:rFonts w:ascii="Calibri" w:eastAsia="Times New Roman" w:hAnsi="Calibri" w:cs="Times New Roman"/>
          <w:color w:val="1C283D"/>
          <w:sz w:val="24"/>
          <w:szCs w:val="24"/>
          <w:lang w:eastAsia="tr-TR"/>
        </w:rPr>
        <w:t xml:space="preserve">(1) Bölge müdürü yönetim kuruluna bağlı olarak çalışır.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Bölge müdürü, kanun, yönetmelik, kuruluş protokolü, ana sözleşme ve benzeri düzenlemeler çerçevesinde, müteşebbis heyet, genel kurul ve yönetim kurulunun kararları ve talimatları doğrultusunda, OSB’nin sevk ve idaresini yürütmekle görevlidir.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Bölge müdürü, OSB’nin idari ve teknik personelinin en üst amiridir.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Temsil ve ilzam</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51 – </w:t>
      </w:r>
      <w:r w:rsidRPr="00B31D55">
        <w:rPr>
          <w:rFonts w:ascii="Calibri" w:eastAsia="Times New Roman" w:hAnsi="Calibri" w:cs="Times New Roman"/>
          <w:color w:val="1C283D"/>
          <w:sz w:val="24"/>
          <w:szCs w:val="24"/>
          <w:lang w:eastAsia="tr-TR"/>
        </w:rPr>
        <w:t>(1) OSB’nin temsil ve ilzam yetkisi yönetim kuruluna aittir.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OSB’ler, yönetim kurulu başkanı veya başkan vekili tarafından temsil edilir. OSB’yi ilzam edici her türlü işlem ve yazılar yönetim kurulu başkanı veya vekili ile birlikte bir yönetim kurulu üyesi veya yetkilendirilmiş ise bölge müdürü tarafından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Yönetim Kurulu tarafından belirlenen temsil ve ilzama  yetkili üyelerin işlem yapma yetkisi, noter onaylı imza sirkülerinin çıkarılmasıyla yürürlüğe girer. Noter onaylı imza sirkülerinin bir örneği, en geç 7 gün içinde Bakanlığa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Huzur hakları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52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Müteşebbis heyet, yönetim ve denetim kurulu üyelerinden kamu personeli olanlara toplantı başına huzur hakkı, diğerlerine de aylık ücret ödenebilir. Huzur hakları ve ödenecek ücretin aylık miktarı her yıl müteşebbis heyet/genel kurul tarafından tespit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-18/11/2015-29536)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Müteşebbis heyet, yönetim ve denetim kurulu üyelerinden kamu personeli olanlar için  </w:t>
      </w:r>
      <w:proofErr w:type="gramStart"/>
      <w:r w:rsidRPr="00B31D55">
        <w:rPr>
          <w:rFonts w:ascii="Calibri" w:eastAsia="Times New Roman" w:hAnsi="Calibri" w:cs="Times New Roman"/>
          <w:color w:val="1C283D"/>
          <w:sz w:val="24"/>
          <w:szCs w:val="24"/>
          <w:lang w:eastAsia="tr-TR"/>
        </w:rPr>
        <w:t>13/7/2001</w:t>
      </w:r>
      <w:proofErr w:type="gramEnd"/>
      <w:r w:rsidRPr="00B31D55">
        <w:rPr>
          <w:rFonts w:ascii="Calibri" w:eastAsia="Times New Roman" w:hAnsi="Calibri" w:cs="Times New Roman"/>
          <w:color w:val="1C283D"/>
          <w:sz w:val="24"/>
          <w:szCs w:val="24"/>
          <w:lang w:eastAsia="tr-TR"/>
        </w:rPr>
        <w:t xml:space="preserve"> tarihli ve 24461 Mükerrer sayılı Resmi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631 sayılı Kanun Hükmünde Kararnamenin 12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maddesi çerçevesinde işlem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Bu madde kapsamında ödenecek huzur hakları veya aylık ücretler, Bakanlık tarafından kredilendirilmez.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Bakanlık denetimi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53 – </w:t>
      </w:r>
      <w:r w:rsidRPr="00B31D55">
        <w:rPr>
          <w:rFonts w:ascii="Calibri" w:eastAsia="Times New Roman" w:hAnsi="Calibri" w:cs="Times New Roman"/>
          <w:color w:val="1C283D"/>
          <w:sz w:val="24"/>
          <w:szCs w:val="24"/>
          <w:lang w:eastAsia="tr-TR"/>
        </w:rPr>
        <w:t xml:space="preserve">(1) Bakanlık gerekli gördüğü hallerde veya </w:t>
      </w:r>
      <w:proofErr w:type="gramStart"/>
      <w:r w:rsidRPr="00B31D55">
        <w:rPr>
          <w:rFonts w:ascii="Calibri" w:eastAsia="Times New Roman" w:hAnsi="Calibri" w:cs="Times New Roman"/>
          <w:color w:val="1C283D"/>
          <w:sz w:val="24"/>
          <w:szCs w:val="24"/>
          <w:lang w:eastAsia="tr-TR"/>
        </w:rPr>
        <w:t>şikayet</w:t>
      </w:r>
      <w:proofErr w:type="gramEnd"/>
      <w:r w:rsidRPr="00B31D55">
        <w:rPr>
          <w:rFonts w:ascii="Calibri" w:eastAsia="Times New Roman" w:hAnsi="Calibri" w:cs="Times New Roman"/>
          <w:color w:val="1C283D"/>
          <w:sz w:val="24"/>
          <w:szCs w:val="24"/>
          <w:lang w:eastAsia="tr-TR"/>
        </w:rPr>
        <w:t xml:space="preserve"> üzerine, OSB’lerin her türlü hesap ve işlemlerini denetlemeye ve tedbir almaya yetkilidir.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BEŞİNCİ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İdare Giderleri İçin Kredi Kullanmakta Olan OSB’lerde</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Teşkilatlanma ve Sarf Esasları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Bölge müdürlüğü tip teşkilat şeması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54 – </w:t>
      </w:r>
      <w:r w:rsidRPr="00B31D55">
        <w:rPr>
          <w:rFonts w:ascii="Calibri" w:eastAsia="Times New Roman" w:hAnsi="Calibri" w:cs="Times New Roman"/>
          <w:color w:val="1C283D"/>
          <w:sz w:val="24"/>
          <w:szCs w:val="24"/>
          <w:lang w:eastAsia="tr-TR"/>
        </w:rPr>
        <w:t>(1) Bölge müdürlüğü tip teşkilat şeması;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Bölge müdürü,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b) Teknik birimde; şehir plancısı, mimar, mühendis unvanı ile en az beş kişi, tekniker, teknisyen, topograf ve sürveyan unvanı ile birer kişi,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İdari birimde; muhasebeci, muhasebe memuru, sekreter, evrak memuru, güvenlikçi, odacı ve şoför unvanı ile birer kişi, olmak üzere,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en</w:t>
      </w:r>
      <w:proofErr w:type="gramEnd"/>
      <w:r w:rsidRPr="00B31D55">
        <w:rPr>
          <w:rFonts w:ascii="Calibri" w:eastAsia="Times New Roman" w:hAnsi="Calibri" w:cs="Times New Roman"/>
          <w:color w:val="1C283D"/>
          <w:sz w:val="24"/>
          <w:szCs w:val="24"/>
          <w:lang w:eastAsia="tr-TR"/>
        </w:rPr>
        <w:t xml:space="preserve"> az </w:t>
      </w:r>
      <w:proofErr w:type="spellStart"/>
      <w:r w:rsidRPr="00B31D55">
        <w:rPr>
          <w:rFonts w:ascii="Calibri" w:eastAsia="Times New Roman" w:hAnsi="Calibri" w:cs="Times New Roman"/>
          <w:color w:val="1C283D"/>
          <w:sz w:val="24"/>
          <w:szCs w:val="24"/>
          <w:lang w:eastAsia="tr-TR"/>
        </w:rPr>
        <w:t>onyedi</w:t>
      </w:r>
      <w:proofErr w:type="spellEnd"/>
      <w:r w:rsidRPr="00B31D55">
        <w:rPr>
          <w:rFonts w:ascii="Calibri" w:eastAsia="Times New Roman" w:hAnsi="Calibri" w:cs="Times New Roman"/>
          <w:color w:val="1C283D"/>
          <w:sz w:val="24"/>
          <w:szCs w:val="24"/>
          <w:lang w:eastAsia="tr-TR"/>
        </w:rPr>
        <w:t xml:space="preserve"> kişiden oluşur.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Tip teşkilat şeması; unvanı, sayıları, nitelikleri ve gerekçeleri belirtilmek şartıyla müteşebbis heyetin teklifi ve Bakanlığın onayı ile oluşturulur ve değiştirilir.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Personelin niteliği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55 – </w:t>
      </w:r>
      <w:r w:rsidRPr="00B31D55">
        <w:rPr>
          <w:rFonts w:ascii="Calibri" w:eastAsia="Times New Roman" w:hAnsi="Calibri" w:cs="Times New Roman"/>
          <w:color w:val="1C283D"/>
          <w:sz w:val="24"/>
          <w:szCs w:val="24"/>
          <w:lang w:eastAsia="tr-TR"/>
        </w:rPr>
        <w:t>(1) OSB’lerde görev alacak personelde aşağıdaki şartlar aranır: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Genel şartlar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Türkiye Cumhuriyeti vatandaşı olmak veya yabancı devlet tabiiyetinde bulunanlar için ilgili Bakanlık izni almak,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18 yaşını bitirmiş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Kamu haklarından mahrum bulunmamak,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Görevini devamlı yapmasına engel olabilecek akıl hastalığı bulunmamak,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Yönetmeliğin 13 üncü maddesinin birinci fıkrasının (b) bendinde aranan koşulları taşımak,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Askerlikle ilgisi bulunmamak.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Özel şartlar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Bölge müdürü: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1.1) Proje ve altyapı inşaatından önce bölge müdürlerinde herhangi bir özel koşul aranmaz.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Proje ve altyapı inşaatı döneminde, lisans eğitimi veren veya denkliği Yüksek Öğretim Kurumu tarafından onaylanan üniversitelerden mühendis, mimar ve şehir plancısı olarak mezun, en az 3 yıllık iş tecrübesine sahip olmak.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İşletme döneminde ise, lisans eğitimi veren veya denkliği Yüksek Öğretim Kurumu tarafından onaylanan üniversitelerden mezun, en az 3 yıllık iş tecrübesine sahip olmak.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Kontrol mühendisi: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Proje ve altyapı inşaatı döneminde, işin durumuna ve ihtiyaca göre lisans eğitimi veren veya denkliği Yüksek Öğretim Kurumu tarafından onaylanan üniversitelerden mezun, en az 2 yıllık iş tecrübesine sahip mimar, inşaat mühendisi, harita mühendisi, elektrik mühendisi, çevre mühendisi veya makine mühendisi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2.2) Ruhsat ve izin aşamasında ise imar birimi için, yukarıda belirtilen özelliklere sahip şehir plancısı veya mimar olmak.</w:t>
      </w:r>
    </w:p>
    <w:p w:rsidR="00B31D55" w:rsidRPr="00B31D55" w:rsidRDefault="00B31D55" w:rsidP="00B31D55">
      <w:pPr>
        <w:spacing w:after="0" w:line="24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Muhasebeci: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3.1) Muhasebe ile ilgili lisans eğitimi veren üniversitelerden mezun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Muhasebe memuru: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Tercihen muhasebe ile ilgili en az 2 yıllık </w:t>
      </w:r>
      <w:proofErr w:type="gramStart"/>
      <w:r w:rsidRPr="00B31D55">
        <w:rPr>
          <w:rFonts w:ascii="Calibri" w:eastAsia="Times New Roman" w:hAnsi="Calibri" w:cs="Times New Roman"/>
          <w:color w:val="1C283D"/>
          <w:sz w:val="24"/>
          <w:szCs w:val="24"/>
          <w:lang w:eastAsia="tr-TR"/>
        </w:rPr>
        <w:t>yüksek okul</w:t>
      </w:r>
      <w:proofErr w:type="gramEnd"/>
      <w:r w:rsidRPr="00B31D55">
        <w:rPr>
          <w:rFonts w:ascii="Calibri" w:eastAsia="Times New Roman" w:hAnsi="Calibri" w:cs="Times New Roman"/>
          <w:color w:val="1C283D"/>
          <w:sz w:val="24"/>
          <w:szCs w:val="24"/>
          <w:lang w:eastAsia="tr-TR"/>
        </w:rPr>
        <w:t xml:space="preserve"> veya ticaret lisesi mezunu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5)Tekniker, topograf, sürveyan ve teknisyen: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Çalıştırılacağı işle ilgili olarak asgari meslek </w:t>
      </w:r>
      <w:proofErr w:type="gramStart"/>
      <w:r w:rsidRPr="00B31D55">
        <w:rPr>
          <w:rFonts w:ascii="Calibri" w:eastAsia="Times New Roman" w:hAnsi="Calibri" w:cs="Times New Roman"/>
          <w:color w:val="1C283D"/>
          <w:sz w:val="24"/>
          <w:szCs w:val="24"/>
          <w:lang w:eastAsia="tr-TR"/>
        </w:rPr>
        <w:t>yüksek okulu</w:t>
      </w:r>
      <w:proofErr w:type="gramEnd"/>
      <w:r w:rsidRPr="00B31D55">
        <w:rPr>
          <w:rFonts w:ascii="Calibri" w:eastAsia="Times New Roman" w:hAnsi="Calibri" w:cs="Times New Roman"/>
          <w:color w:val="1C283D"/>
          <w:sz w:val="24"/>
          <w:szCs w:val="24"/>
          <w:lang w:eastAsia="tr-TR"/>
        </w:rPr>
        <w:t xml:space="preserve"> veya meslek liselerinin harita, inşaat, makine veya elektrik bölümleri mezunu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Sekreter ve evrak memuru: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Lise mezunu ve bilgisayar işletmenliği belgesi sahibi olmak.</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Şoför ve güvenlik görevlisi: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En az ilköğretim mezunu olmak; güvenlik görevlisi için, özel güvenlik sertifikasına sahip olmak.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İstenen belgeler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56 – </w:t>
      </w:r>
      <w:r w:rsidRPr="00B31D55">
        <w:rPr>
          <w:rFonts w:ascii="Calibri" w:eastAsia="Times New Roman" w:hAnsi="Calibri" w:cs="Times New Roman"/>
          <w:color w:val="1C283D"/>
          <w:sz w:val="24"/>
          <w:szCs w:val="24"/>
          <w:lang w:eastAsia="tr-TR"/>
        </w:rPr>
        <w:t>(1) OSB’de boş bulunan pozisyonlara ataması yapılacak personelden aşağıdaki belgeler istenir: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Öğrenim belgesinin veya çıkış belgesinin aslı veya OSB’ce onaylı örneği,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Sabıka kaydına ilişkin yazılı beyan,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Görev yapmasına engel bir halin olmadığına dair yazılı beyan,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Erkek adayların askerlik ile ilişiği olmadığına dair yazılı beyan,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Türkiye Cumhuriyeti vatandaşları için T.C. kimlik numarası beyanı,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2 adet fotoğraf,</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Mesleki tecrübeye ait belge asılları veya OSB’ce onaylı örnekleri.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Belgeleri tamam olan isteklilerin ataması, bölge müdürünün teklifi yönetim kurulunun kararı ile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Aranan şartları taşımadığı veya yalan beyanda bulunduğu sonradan anlaşılanların iş akdi, hiçbir tazminat ödenmeksizin feshedilir.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Personel istihdamı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57 –</w:t>
      </w:r>
      <w:r w:rsidRPr="00B31D55">
        <w:rPr>
          <w:rFonts w:ascii="Calibri" w:eastAsia="Times New Roman" w:hAnsi="Calibri" w:cs="Times New Roman"/>
          <w:color w:val="1C283D"/>
          <w:sz w:val="24"/>
          <w:szCs w:val="24"/>
          <w:lang w:eastAsia="tr-TR"/>
        </w:rPr>
        <w:t xml:space="preserve"> (1) Bakanlık tarafından onaylanan pozisyonlarda, OSB inşaatının aşamalarına göre personel istihdam edilir. Bu çerçevede;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OSB’de kamulaştırma çalışmaları başladığında bölge müdürü, harita mühendisi ve muhasebeci,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Alt yapı proje ihalesi aşamasında, kontrol mühendisi olarak inşaat mühendisi,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Altyapı inşaatı ihalesi yapıldığında,  iş durumuna göre topograf, sürveyan ve teknisyen ile gerekli diğer teknik ve idari personel,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AG-YG elektrik şebekesi yapım aşamasında elektrik mühendisi, doğalgaz şebekesi yapım aşamasında makine mühendisi,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Arıtma tesisi yapım aşamasında çevre, inşaat, elektrik ve makina mühendisi,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istihdam</w:t>
      </w:r>
      <w:proofErr w:type="gramEnd"/>
      <w:r w:rsidRPr="00B31D55">
        <w:rPr>
          <w:rFonts w:ascii="Calibri" w:eastAsia="Times New Roman" w:hAnsi="Calibri" w:cs="Times New Roman"/>
          <w:color w:val="1C283D"/>
          <w:sz w:val="24"/>
          <w:szCs w:val="24"/>
          <w:lang w:eastAsia="tr-TR"/>
        </w:rPr>
        <w:t xml:space="preserve">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Personel hareketleri, her yılın ocak ayı başında  ve işe başlatılan her personelin işe başlama tarihinden itibaren en geç 15 gün içinde Bakanlığa bildirilir.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Avukat, serbest muhasebeci, mali müşavir, yeminli mali müşavir ve benzerleri ile gerektiğinde ve istihdamı öngörülen personelin istihdam edilememesi halinde teknik hizmetlerin karşılanması için ihtiyaç ölçüsünde Bakanlığın belirleyeceği şekil ve şartlarda hizmet alımı yapılabilir ve bu takdirde ücret proje kapsamında kredilendirilir.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Parasal ve sosyal haklar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58 – </w:t>
      </w:r>
      <w:r w:rsidRPr="00B31D55">
        <w:rPr>
          <w:rFonts w:ascii="Calibri" w:eastAsia="Times New Roman" w:hAnsi="Calibri" w:cs="Times New Roman"/>
          <w:color w:val="1C283D"/>
          <w:sz w:val="24"/>
          <w:szCs w:val="24"/>
          <w:lang w:eastAsia="tr-TR"/>
        </w:rPr>
        <w:t xml:space="preserve">(1) Bakanlıktan genel idare giderleri için kredi kullanan OSB personelinin kredilendirilebilecek ücretleri, Yönetmeliğin EK –1 sayılı ekinde yer alan tabloda tespit edilmiştir. Müteşebbis heyet personelin liyakatine, tecrübesine ve diğer hususlara göre uygulanacak ücret ve sosyal hakların miktarlarının tespitine dair alacağı kararı, en geç bir ay içinde Bakanlığa gönderilir. Bakanlık tarafından tespit edilen miktarlar dışındaki ödemeler kredilendirilmez.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Ücretler konusunda, aşağıdaki hususlar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İşe yeni giren veya emekli olup OSB’de yeniden görev alan personele, unvanları karşısındaki birinci dereceden ücret ödenir.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İki ile yedinci derece arasında ücret alan personel, her derecede 2 yıl çalıştıktan sonra bir üst dereceye terfi 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c) Brüt ücretler, derecelerdeki göstergeler ile katsayının çarpımı sonucu bulunur.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Yönetmeliğin yürürlüğe girdiği tarihten itibaren geçerli olmak üzere katsayı 0,3 olarak tespit edilmiş olup; katsayı, kamuda çeşitli statülerde sözleşmeli olarak çalışan personele Bakanlar Kurulu Kararı gereğince uygulanan brüt sözleşme ücret artışı oranında artırılarak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-4/8/2011-28015)</w:t>
      </w:r>
      <w:r w:rsidRPr="00B31D55">
        <w:rPr>
          <w:rFonts w:ascii="Calibri" w:eastAsia="Times New Roman" w:hAnsi="Calibri" w:cs="Times New Roman"/>
          <w:color w:val="1C283D"/>
          <w:sz w:val="24"/>
          <w:szCs w:val="24"/>
          <w:lang w:eastAsia="tr-TR"/>
        </w:rPr>
        <w:t xml:space="preserve"> OSB personeline, ücretlerinden ayrı olarak ödenen;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30 Haziran ve 31 Aralık tarihlerinde 2 aylık ücret tutarında ikramiye,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Yılını dolduran personele 31 Aralık tarihinde 331. TL ayni giyim yardımı,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Personelin ölümü halinde kanuni mirasçılarına 2.000. TL. </w:t>
      </w:r>
      <w:proofErr w:type="gramStart"/>
      <w:r w:rsidRPr="00B31D55">
        <w:rPr>
          <w:rFonts w:ascii="Calibri" w:eastAsia="Times New Roman" w:hAnsi="Calibri" w:cs="Times New Roman"/>
          <w:color w:val="1C283D"/>
          <w:sz w:val="24"/>
          <w:szCs w:val="24"/>
          <w:lang w:eastAsia="tr-TR"/>
        </w:rPr>
        <w:t>ölüm</w:t>
      </w:r>
      <w:proofErr w:type="gramEnd"/>
      <w:r w:rsidRPr="00B31D55">
        <w:rPr>
          <w:rFonts w:ascii="Calibri" w:eastAsia="Times New Roman" w:hAnsi="Calibri" w:cs="Times New Roman"/>
          <w:color w:val="1C283D"/>
          <w:sz w:val="24"/>
          <w:szCs w:val="24"/>
          <w:lang w:eastAsia="tr-TR"/>
        </w:rPr>
        <w:t xml:space="preserve"> yardımı,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Çalışılan her gün için net 5. TL. </w:t>
      </w:r>
      <w:proofErr w:type="gramStart"/>
      <w:r w:rsidRPr="00B31D55">
        <w:rPr>
          <w:rFonts w:ascii="Calibri" w:eastAsia="Times New Roman" w:hAnsi="Calibri" w:cs="Times New Roman"/>
          <w:color w:val="1C283D"/>
          <w:sz w:val="24"/>
          <w:szCs w:val="24"/>
          <w:lang w:eastAsia="tr-TR"/>
        </w:rPr>
        <w:t>yemek</w:t>
      </w:r>
      <w:proofErr w:type="gramEnd"/>
      <w:r w:rsidRPr="00B31D55">
        <w:rPr>
          <w:rFonts w:ascii="Calibri" w:eastAsia="Times New Roman" w:hAnsi="Calibri" w:cs="Times New Roman"/>
          <w:color w:val="1C283D"/>
          <w:sz w:val="24"/>
          <w:szCs w:val="24"/>
          <w:lang w:eastAsia="tr-TR"/>
        </w:rPr>
        <w:t xml:space="preserve"> yardımı,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kredilendirilir</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İşe yeni giren OSB personeli, sözleşmelerinde belirtilen deneme süresini müteakip sosyal yardımlardan, çalıştığı gün sayısına orantılı olarak yararlanır. Ölüm yardımı bu hükme tabi değildir.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OSB personeli ücretlerinin kredilendirilebilmesi için; hizmet sözleşmelerinin, bölge müdürü ve imar ve kontrol teşkilatında görev alanların ise kontrollük hizmet taahhütnamelerinin Bakanlığa ibraz edilmesi gerekir.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OSB personeline ödenecek sosyal yardımlar, her yıl Maliye Bakanlığınca yayımlanan yeniden değerlendirme oranlarına göre artırılarak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Yolluk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59 – </w:t>
      </w:r>
      <w:r w:rsidRPr="00B31D55">
        <w:rPr>
          <w:rFonts w:ascii="Calibri" w:eastAsia="Times New Roman" w:hAnsi="Calibri" w:cs="Times New Roman"/>
          <w:color w:val="1C283D"/>
          <w:sz w:val="24"/>
          <w:szCs w:val="24"/>
          <w:lang w:eastAsia="tr-TR"/>
        </w:rPr>
        <w:t xml:space="preserve">(1) Müteşebbis heyet, yönetim kurulu, denetim kurulu üyeleriyle OSB personelinin belediye sınırları dışına yapacağı geçici seyahatlerde yolluk bildirimleri, </w:t>
      </w:r>
      <w:proofErr w:type="gramStart"/>
      <w:r w:rsidRPr="00B31D55">
        <w:rPr>
          <w:rFonts w:ascii="Calibri" w:eastAsia="Times New Roman" w:hAnsi="Calibri" w:cs="Times New Roman"/>
          <w:color w:val="1C283D"/>
          <w:sz w:val="24"/>
          <w:szCs w:val="24"/>
          <w:lang w:eastAsia="tr-TR"/>
        </w:rPr>
        <w:t>10/2/1954</w:t>
      </w:r>
      <w:proofErr w:type="gramEnd"/>
      <w:r w:rsidRPr="00B31D55">
        <w:rPr>
          <w:rFonts w:ascii="Calibri" w:eastAsia="Times New Roman" w:hAnsi="Calibri" w:cs="Times New Roman"/>
          <w:color w:val="1C283D"/>
          <w:sz w:val="24"/>
          <w:szCs w:val="24"/>
          <w:lang w:eastAsia="tr-TR"/>
        </w:rPr>
        <w:t xml:space="preserve"> tarihli ve 6245 sayılı Harcırah Kanunu hükümlerine göre düzenlenir.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(2) Müteşebbis heyet, yönetim ve denetim kurulu üyelerine her yıl Bütçe Kanunu ile ek göstergesi 8000 ve daha yüksek olan Devlet Memurları için tespit edilen miktar, bölge müdürü için 5800–8000, kontrol mühendisi ve muhasebeci için 3000–5800, diğer personel için ise aylık/kadro derecesi 1–4 olanlar için tespit edilen miktarlar kadar geçici görev yolluğu kredilendirilir.</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Personelin statüsü ve sosyal güvenlik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60 – </w:t>
      </w:r>
      <w:r w:rsidRPr="00B31D55">
        <w:rPr>
          <w:rFonts w:ascii="Calibri" w:eastAsia="Times New Roman" w:hAnsi="Calibri" w:cs="Times New Roman"/>
          <w:color w:val="1C283D"/>
          <w:sz w:val="24"/>
          <w:szCs w:val="24"/>
          <w:lang w:eastAsia="tr-TR"/>
        </w:rPr>
        <w:t xml:space="preserve">(1) Bölge müdürü ve bölge müdürlüğü personeli </w:t>
      </w:r>
      <w:proofErr w:type="gramStart"/>
      <w:r w:rsidRPr="00B31D55">
        <w:rPr>
          <w:rFonts w:ascii="Calibri" w:eastAsia="Times New Roman" w:hAnsi="Calibri" w:cs="Times New Roman"/>
          <w:color w:val="1C283D"/>
          <w:sz w:val="24"/>
          <w:szCs w:val="24"/>
          <w:lang w:eastAsia="tr-TR"/>
        </w:rPr>
        <w:t>22/5/2003</w:t>
      </w:r>
      <w:proofErr w:type="gramEnd"/>
      <w:r w:rsidRPr="00B31D55">
        <w:rPr>
          <w:rFonts w:ascii="Calibri" w:eastAsia="Times New Roman" w:hAnsi="Calibri" w:cs="Times New Roman"/>
          <w:color w:val="1C283D"/>
          <w:sz w:val="24"/>
          <w:szCs w:val="24"/>
          <w:lang w:eastAsia="tr-TR"/>
        </w:rPr>
        <w:t xml:space="preserve"> tarihli ve 4857 sayılı İş Kanunu hükümlerine göre istihdam edilir. Kullanılmayan yıllık izinler için ödenecek ücretler kredilendirilmez.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Personel </w:t>
      </w:r>
      <w:proofErr w:type="gramStart"/>
      <w:r w:rsidRPr="00B31D55">
        <w:rPr>
          <w:rFonts w:ascii="Calibri" w:eastAsia="Times New Roman" w:hAnsi="Calibri" w:cs="Times New Roman"/>
          <w:color w:val="1C283D"/>
          <w:sz w:val="24"/>
          <w:szCs w:val="24"/>
          <w:lang w:eastAsia="tr-TR"/>
        </w:rPr>
        <w:t>31/5/2006</w:t>
      </w:r>
      <w:proofErr w:type="gramEnd"/>
      <w:r w:rsidRPr="00B31D55">
        <w:rPr>
          <w:rFonts w:ascii="Calibri" w:eastAsia="Times New Roman" w:hAnsi="Calibri" w:cs="Times New Roman"/>
          <w:color w:val="1C283D"/>
          <w:sz w:val="24"/>
          <w:szCs w:val="24"/>
          <w:lang w:eastAsia="tr-TR"/>
        </w:rPr>
        <w:t xml:space="preserve"> tarihli ve 5510 sayılı Sosyal Sigortalar ve Genel Sağlık Sigortası Kanunu hükümlerine tabidir.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Personel dosyaları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61 – </w:t>
      </w:r>
      <w:r w:rsidRPr="00B31D55">
        <w:rPr>
          <w:rFonts w:ascii="Calibri" w:eastAsia="Times New Roman" w:hAnsi="Calibri" w:cs="Times New Roman"/>
          <w:color w:val="1C283D"/>
          <w:sz w:val="24"/>
          <w:szCs w:val="24"/>
          <w:lang w:eastAsia="tr-TR"/>
        </w:rPr>
        <w:t xml:space="preserve">(1) Personele ait her türlü belge ve bilgilerin muhafaza edildiği ve izlendiği dosyalar, bölge müdürlüğünde saklanır ve takip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Çekilmede ve işe son vermelerde devir teslim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62 – </w:t>
      </w:r>
      <w:r w:rsidRPr="00B31D55">
        <w:rPr>
          <w:rFonts w:ascii="Calibri" w:eastAsia="Times New Roman" w:hAnsi="Calibri" w:cs="Times New Roman"/>
          <w:color w:val="1C283D"/>
          <w:sz w:val="24"/>
          <w:szCs w:val="24"/>
          <w:lang w:eastAsia="tr-TR"/>
        </w:rPr>
        <w:t xml:space="preserve">(1) Çekilen veya görevine son verilen personel, üzerinde bulunan OSB’ye ait her türlü belge ve demirbaşı en geç 5 iş günü içerisinde bölge müdürlüğüne, bölge müdürü ise, yönetim kuruluna, tutanakla devir ve teslim etmek zorundadır. Aksi takdirde haklarında yasal işlem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Görev ve sorumluluk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63 – </w:t>
      </w:r>
      <w:r w:rsidRPr="00B31D55">
        <w:rPr>
          <w:rFonts w:ascii="Calibri" w:eastAsia="Times New Roman" w:hAnsi="Calibri" w:cs="Times New Roman"/>
          <w:color w:val="1C283D"/>
          <w:sz w:val="24"/>
          <w:szCs w:val="24"/>
          <w:lang w:eastAsia="tr-TR"/>
        </w:rPr>
        <w:t xml:space="preserve">(1) Bölge müdürü ve personeli, kendilerine verilen iş ve görevleri, kanun, yönetmelik, kuruluş protokolü, ana sözleşme, genelge ve talimatlarla emirlere ve iş icaplarına uygun olarak en iyi şekilde yerine getirmekle yükümlüdür.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(2) Bölge müdürü ile personeli, kendilerine verilen görevleri hiç veya gereği gibi yapmamalarından ve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Bölge müdürü ve personeli, OSB’nin para ve para hükmündeki evrak ve senetler ile mal, bilanço, tutanak, rapor, defter, kayıt ve belgeleri üzerinden işledikleri suçlardan dolayı kamu görevlisi gibi cezalandırılır.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Basına bilgi ve demeç verme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64 – </w:t>
      </w:r>
      <w:r w:rsidRPr="00B31D55">
        <w:rPr>
          <w:rFonts w:ascii="Calibri" w:eastAsia="Times New Roman" w:hAnsi="Calibri" w:cs="Times New Roman"/>
          <w:color w:val="1C283D"/>
          <w:sz w:val="24"/>
          <w:szCs w:val="24"/>
          <w:lang w:eastAsia="tr-TR"/>
        </w:rPr>
        <w:t xml:space="preserve">(1) OSB personeli, görevleri sona erse dahi, görevleri dolayısıyla öğrendikleri bilgileri OSB’ye ve katılımcılara zarar verecek şekilde doğrudan veya dolaylı olarak üçüncü kişilere açıklayamaz. Bu bilgilerle ilgili olarak basına, haber ajanslarına, radyo ve televizyon kurumlarına bilgi ve demeç veremez. Yönetim kurulu, bölge personelinin görevleri ile ilgili konularda basına bilgi ve demeç vermeleri konusunda yazılı izin verebilir.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Araç ve gereçlerin görev mahalli dışına çıkarılması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65 – </w:t>
      </w:r>
      <w:r w:rsidRPr="00B31D55">
        <w:rPr>
          <w:rFonts w:ascii="Calibri" w:eastAsia="Times New Roman" w:hAnsi="Calibri" w:cs="Times New Roman"/>
          <w:color w:val="1C283D"/>
          <w:sz w:val="24"/>
          <w:szCs w:val="24"/>
          <w:lang w:eastAsia="tr-TR"/>
        </w:rPr>
        <w:t xml:space="preserve">(1) OSB personeli, görevleri ile ilgili OSB’ye ait belge, araç ve gereçlerini görev mahalli dışına çıkaramaz ve özel işlerinde kullanamaz. Kendilerine teslim edilen belge, araç ve gereçleri görevi sona erdiği zaman iade etmek zorundadır.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Diğer masraflar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66 – </w:t>
      </w:r>
      <w:r w:rsidRPr="00B31D55">
        <w:rPr>
          <w:rFonts w:ascii="Calibri" w:eastAsia="Times New Roman" w:hAnsi="Calibri" w:cs="Times New Roman"/>
          <w:color w:val="1C283D"/>
          <w:sz w:val="24"/>
          <w:szCs w:val="24"/>
          <w:lang w:eastAsia="tr-TR"/>
        </w:rPr>
        <w:t>(1) OSB için yapılacak proje kapsamındaki diğer masraflardan;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Hizmet aracı bulunmayan OSB’lerde bölgeye belediye vasıtalarının çalışmadığının belgelendirilmesi ve Bakanlık tarafından uygun görülmesi halinde personelin servis ücretleri,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İhale ilanları hariç ilan ve yayın giderleri,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İpotek harcı, noter masrafları, banka </w:t>
      </w:r>
      <w:proofErr w:type="gramStart"/>
      <w:r w:rsidRPr="00B31D55">
        <w:rPr>
          <w:rFonts w:ascii="Calibri" w:eastAsia="Times New Roman" w:hAnsi="Calibri" w:cs="Times New Roman"/>
          <w:color w:val="1C283D"/>
          <w:sz w:val="24"/>
          <w:szCs w:val="24"/>
          <w:lang w:eastAsia="tr-TR"/>
        </w:rPr>
        <w:t>ekspertiz</w:t>
      </w:r>
      <w:proofErr w:type="gramEnd"/>
      <w:r w:rsidRPr="00B31D55">
        <w:rPr>
          <w:rFonts w:ascii="Calibri" w:eastAsia="Times New Roman" w:hAnsi="Calibri" w:cs="Times New Roman"/>
          <w:color w:val="1C283D"/>
          <w:sz w:val="24"/>
          <w:szCs w:val="24"/>
          <w:lang w:eastAsia="tr-TR"/>
        </w:rPr>
        <w:t xml:space="preserve"> ücretleri,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Her türlü mahkeme masrafları,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kredilendirilir</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Sarf belgelerinin gönderilmesi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67 – </w:t>
      </w:r>
      <w:r w:rsidRPr="00B31D55">
        <w:rPr>
          <w:rFonts w:ascii="Calibri" w:eastAsia="Times New Roman" w:hAnsi="Calibri" w:cs="Times New Roman"/>
          <w:color w:val="1C283D"/>
          <w:sz w:val="24"/>
          <w:szCs w:val="24"/>
          <w:lang w:eastAsia="tr-TR"/>
        </w:rPr>
        <w:t>(1) Bakanlığa kredilendirilmek üzere gönderilecek genel idare giderlerine ilişkin olarak;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Kredi taleplerinin temsil ve ilzama yetkililer tarafından yapılması,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Harcama belgelerinin tamamının temsil ve ilzama yetkililer tarafından  tasdik edilmesi,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Harcama belgelerinin tarih sırasına göre listesinin yapılması, harcama belgeleri ile birlikte S.S.K bildirgesi, tahakkuk fişi ve makbuzu  ile  muhtasar beyanname, tahakkuk fişi ve makbuzlarının gönderilmesi,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zorunludur</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Aksi takdirde kredi talebi, Bakanlık tarafından değerlendirmeye alınmadan iade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İstisnalar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68 – </w:t>
      </w:r>
      <w:r w:rsidRPr="00B31D55">
        <w:rPr>
          <w:rFonts w:ascii="Calibri" w:eastAsia="Times New Roman" w:hAnsi="Calibri" w:cs="Times New Roman"/>
          <w:color w:val="1C283D"/>
          <w:sz w:val="24"/>
          <w:szCs w:val="24"/>
          <w:lang w:eastAsia="tr-TR"/>
        </w:rPr>
        <w:t>(1) Bakanlıktan genel idare giderleri için kredi kullanmayan OSB’ler için bu bölümde yer alan hükümlerin uygulanması veya değişik olarak düzenlenmesi  müteşebbis heyetin veya genel kurulun yetki ve sorumluluğundadır.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Ancak Kanun ve Yönetmelikte verilen görevlerin yerine getirilebilmesi için bölge müdürlüğünün sayı ve nitelik bakımından yeterli elemanı istihdam edecek şekilde yapılanması zorunludur.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ALTINCI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İmar ve Parselasyon Planı Yapımı Esasları</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Planlama sınırı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MADDE 69 – </w:t>
      </w:r>
      <w:r w:rsidRPr="00B31D55">
        <w:rPr>
          <w:rFonts w:ascii="Calibri" w:eastAsia="Times New Roman" w:hAnsi="Calibri" w:cs="Times New Roman"/>
          <w:color w:val="1C283D"/>
          <w:sz w:val="24"/>
          <w:szCs w:val="24"/>
          <w:lang w:eastAsia="tr-TR"/>
        </w:rPr>
        <w:t xml:space="preserve">(1) OSB imar planı sınırı, OSB Yer Seçimi Komisyonunca seçilip 1/25000 ölçekli </w:t>
      </w:r>
      <w:proofErr w:type="spellStart"/>
      <w:r w:rsidRPr="00B31D55">
        <w:rPr>
          <w:rFonts w:ascii="Calibri" w:eastAsia="Times New Roman" w:hAnsi="Calibri" w:cs="Times New Roman"/>
          <w:color w:val="1C283D"/>
          <w:sz w:val="24"/>
          <w:szCs w:val="24"/>
          <w:lang w:eastAsia="tr-TR"/>
        </w:rPr>
        <w:t>topoğrafik</w:t>
      </w:r>
      <w:proofErr w:type="spellEnd"/>
      <w:r w:rsidRPr="00B31D55">
        <w:rPr>
          <w:rFonts w:ascii="Calibri" w:eastAsia="Times New Roman" w:hAnsi="Calibri" w:cs="Times New Roman"/>
          <w:color w:val="1C283D"/>
          <w:sz w:val="24"/>
          <w:szCs w:val="24"/>
          <w:lang w:eastAsia="tr-TR"/>
        </w:rPr>
        <w:t xml:space="preserve"> pafta üzerinde belirlenen ve ölçeği 1/5000 veya daha büyük olan </w:t>
      </w:r>
      <w:proofErr w:type="spellStart"/>
      <w:r w:rsidRPr="00B31D55">
        <w:rPr>
          <w:rFonts w:ascii="Calibri" w:eastAsia="Times New Roman" w:hAnsi="Calibri" w:cs="Times New Roman"/>
          <w:color w:val="1C283D"/>
          <w:sz w:val="24"/>
          <w:szCs w:val="24"/>
          <w:lang w:eastAsia="tr-TR"/>
        </w:rPr>
        <w:t>kadastral</w:t>
      </w:r>
      <w:proofErr w:type="spellEnd"/>
      <w:r w:rsidRPr="00B31D55">
        <w:rPr>
          <w:rFonts w:ascii="Calibri" w:eastAsia="Times New Roman" w:hAnsi="Calibri" w:cs="Times New Roman"/>
          <w:color w:val="1C283D"/>
          <w:sz w:val="24"/>
          <w:szCs w:val="24"/>
          <w:lang w:eastAsia="tr-TR"/>
        </w:rPr>
        <w:t xml:space="preserve"> pafta veya tapulama paftaları üzerine adapte edilerek Bakanlık tarafından onaylanan sınırdan geçirilir.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Bakanlık tarafından gerekli görülmesi halinde planlama etaplar halinde yapılabilir.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İmar planı yapımı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70 – </w:t>
      </w:r>
      <w:r w:rsidRPr="00B31D55">
        <w:rPr>
          <w:rFonts w:ascii="Calibri" w:eastAsia="Times New Roman" w:hAnsi="Calibri" w:cs="Times New Roman"/>
          <w:color w:val="1C283D"/>
          <w:sz w:val="24"/>
          <w:szCs w:val="24"/>
          <w:lang w:eastAsia="tr-TR"/>
        </w:rPr>
        <w:t>(1) İmar planında, OSB’nin özelliği ve ihtiyaçları göz önüne alınarak Bakanlık tarafından çıkarılan OSB İmar Planı Şartnamesine göre sanayi parselleri, ortak kullanım alanları, hizmet ve destek alanları, Sağlık Bakanlığınca belirlenen sağlık koruma bandı ve benzerleri ile birlikte arazi kullanım kararları yer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r w:rsidRPr="00B31D55">
        <w:rPr>
          <w:rFonts w:ascii="Calibri" w:eastAsia="Times New Roman" w:hAnsi="Calibri" w:cs="Times New Roman"/>
          <w:color w:val="1C283D"/>
          <w:sz w:val="24"/>
          <w:szCs w:val="24"/>
          <w:lang w:eastAsia="tr-TR"/>
        </w:rPr>
        <w:t xml:space="preserve">OSB mülkiyetinde kalan ve ortak kullanım alanlarından sayılan zorunlu idari, sosyal ve teknik altyapı alanları ile arıtma tesisi alanı ve aktif yeşil alanlar için, toplam bölge büyüklüğünün en az %8’i kadar alan ayrılır. Ancak onaylı bir plan kapsamında yapılaşmasını tamamlamış olan ve ortak kullanım alanları bu oranın altında kalan OSB’lerde, mevcut oranlar müktesep hak kabul edilir. Bu OSB’lere, ilave alan amacıyla yer seçimi olması halinde, ortak kullanım alanları öncelikli olarak toplam OSB büyüklüğünün en az % 8’ine tamamlanır.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Onaylı imar planlarında, OSB mülkiyetinde bulunan ortak kullanım alanlarının, toplam bölge büyüklüğünün  %8 inin üstünde olması ve OSB tarafından ihtiyaç olmadığının belirtilmesi ve gerekli durumlarda ilgili kurumlar nezdinde belgelenmesi halinde; park ve otopark alanları hariç %8 in üstünde kalan donatı alanları OSB’nin ihtiyacı doğrultusunda değerlendirilebilir.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OSB’nin imar planlarında, bölge büyüklüğünün %10 unu geçmemek üzere, katılımcı veya kiracılara yönelik küçük imalat ve tamirat, ticaret, eğitim ve sağlık hizmetleri için hizmet ve destek alanları ayrılabilir. Ancak, bu alanlar, ortak kullanım alanı olarak değerlendirilmez, imar tadilatına konu edilmesi halinde karşılığı aranmaz, 3000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 xml:space="preserve"> den küçük parsel oluşturulamaz. Hizmet ve destek alanı olarak ayrılmış küçük imalat ve tamirat alanları hariç bu alanlarda KAKS=1.00 olup aksi bir hüküm olmadıkça, h=yükseklik, serbest, minimum yapı yaklaşma mesafesi 10 m, olarak bırakılır. Küçük imalat ve tamirat alanlarında, minimum 10 m. açık çalışma alanı ayrılması, bodrum kat hariç 2 kat yüksekliği geçmemesi koşulu ile bölge müdürlüğünce onaylanacak genel yerleşim planına göre uygulama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OSB’lerde, sanayi parsellerinde yapılaşma koşulları, Emsal: Kat Alanı Katsayısı = 0.70; yükseklik: h = serbest, üretim teknolojisinin gerektirdiği yükseklik olarak belirlenir. İmar planı yapımı aşamasında; genel doğal yapısı veya yapılaşmaya açılamayacak yapı yasaklı alanlardan oluşan eşikler nedeniyle bölgenin en fazla %40 </w:t>
      </w:r>
      <w:proofErr w:type="spellStart"/>
      <w:r w:rsidRPr="00B31D55">
        <w:rPr>
          <w:rFonts w:ascii="Calibri" w:eastAsia="Times New Roman" w:hAnsi="Calibri" w:cs="Times New Roman"/>
          <w:color w:val="1C283D"/>
          <w:sz w:val="24"/>
          <w:szCs w:val="24"/>
          <w:lang w:eastAsia="tr-TR"/>
        </w:rPr>
        <w:t>ının</w:t>
      </w:r>
      <w:proofErr w:type="spellEnd"/>
      <w:r w:rsidRPr="00B31D55">
        <w:rPr>
          <w:rFonts w:ascii="Calibri" w:eastAsia="Times New Roman" w:hAnsi="Calibri" w:cs="Times New Roman"/>
          <w:color w:val="1C283D"/>
          <w:sz w:val="24"/>
          <w:szCs w:val="24"/>
          <w:lang w:eastAsia="tr-TR"/>
        </w:rPr>
        <w:t xml:space="preserve"> sanayi parsellerine ve hizmet ve destek alanlarına ayrılabildiği durumlarda, Emsal = 0.75 ve h = serbest olarak koşullandırılır.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Mevcut imar planı bulunan OSB’lerde en az ortak kullanım alanlarının plan içerisinde sağlanması halinde yapılaşma koşulları, yukarıdaki oranlarla değiştirilebilir.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Yapı ve yapı ile ilgili esaslar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71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 xml:space="preserve">(Değişik </w:t>
      </w:r>
      <w:proofErr w:type="gramStart"/>
      <w:r w:rsidRPr="00B31D55">
        <w:rPr>
          <w:rFonts w:ascii="Calibri" w:eastAsia="Times New Roman" w:hAnsi="Calibri" w:cs="Times New Roman"/>
          <w:b/>
          <w:bCs/>
          <w:color w:val="1C283D"/>
          <w:sz w:val="24"/>
          <w:szCs w:val="24"/>
          <w:lang w:eastAsia="tr-TR"/>
        </w:rPr>
        <w:t>paragraf:RG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Sanayi parsellerinde; parsel alanının 1/4'ünden az taban alanlı proje üretilemez. Parsellerin </w:t>
      </w:r>
      <w:proofErr w:type="spellStart"/>
      <w:r w:rsidRPr="00B31D55">
        <w:rPr>
          <w:rFonts w:ascii="Calibri" w:eastAsia="Times New Roman" w:hAnsi="Calibri" w:cs="Times New Roman"/>
          <w:color w:val="1C283D"/>
          <w:sz w:val="24"/>
          <w:szCs w:val="24"/>
          <w:lang w:eastAsia="tr-TR"/>
        </w:rPr>
        <w:t>tevhid</w:t>
      </w:r>
      <w:proofErr w:type="spellEnd"/>
      <w:r w:rsidRPr="00B31D55">
        <w:rPr>
          <w:rFonts w:ascii="Calibri" w:eastAsia="Times New Roman" w:hAnsi="Calibri" w:cs="Times New Roman"/>
          <w:color w:val="1C283D"/>
          <w:sz w:val="24"/>
          <w:szCs w:val="24"/>
          <w:lang w:eastAsia="tr-TR"/>
        </w:rPr>
        <w:t xml:space="preserve"> edilmesi durumunda bu oran </w:t>
      </w:r>
      <w:proofErr w:type="spellStart"/>
      <w:r w:rsidRPr="00B31D55">
        <w:rPr>
          <w:rFonts w:ascii="Calibri" w:eastAsia="Times New Roman" w:hAnsi="Calibri" w:cs="Times New Roman"/>
          <w:color w:val="1C283D"/>
          <w:sz w:val="24"/>
          <w:szCs w:val="24"/>
          <w:lang w:eastAsia="tr-TR"/>
        </w:rPr>
        <w:t>tevhid</w:t>
      </w:r>
      <w:proofErr w:type="spellEnd"/>
      <w:r w:rsidRPr="00B31D55">
        <w:rPr>
          <w:rFonts w:ascii="Calibri" w:eastAsia="Times New Roman" w:hAnsi="Calibri" w:cs="Times New Roman"/>
          <w:color w:val="1C283D"/>
          <w:sz w:val="24"/>
          <w:szCs w:val="24"/>
          <w:lang w:eastAsia="tr-TR"/>
        </w:rPr>
        <w:t xml:space="preserve"> sonucu oluşan yeni parselde de aranır. Yapıların projelendirilmesi ve işletme aşamasındaki diğer esaslar aşağıda gösterilmiştir: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Açıkta çalışma;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Katılımcı, üstü ve etrafı kapalı işyerlerinde faaliyette bulunur. Ancak işin özelliği gerektiriyor ve OSB’den izni alınmış ise, parsel içi ring yolunu ve çevre yeşilini kapatmayacak şekilde, çevreyi rahatsız etmemek ve kirletmemek için her türlü tedbirin alınması kaydıyla açıkta çalışabilir. Ancak, çalışma alanı parselin ön cephesinde olamaz.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Çevre yeşili;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İmar planı lejantında gösterilen çevre yeşilleri üzerinde, yeşili dik kesen parsel giriş yolları hariç hiçbir şey inşa edilemez. Bu alanlar otopark ve yükleme boşaltma alanı ve benzeri olarak kullanılamaz. Çevre yeşillerinde peyzaj düzenlemesi yapılması zorunludur. Bu alanlar üzerinde, sadece saçak yüksekliği 3.00 </w:t>
      </w:r>
      <w:proofErr w:type="spellStart"/>
      <w:r w:rsidRPr="00B31D55">
        <w:rPr>
          <w:rFonts w:ascii="Calibri" w:eastAsia="Times New Roman" w:hAnsi="Calibri" w:cs="Times New Roman"/>
          <w:color w:val="1C283D"/>
          <w:sz w:val="24"/>
          <w:szCs w:val="24"/>
          <w:lang w:eastAsia="tr-TR"/>
        </w:rPr>
        <w:t>m.yi</w:t>
      </w:r>
      <w:proofErr w:type="spellEnd"/>
      <w:r w:rsidRPr="00B31D55">
        <w:rPr>
          <w:rFonts w:ascii="Calibri" w:eastAsia="Times New Roman" w:hAnsi="Calibri" w:cs="Times New Roman"/>
          <w:color w:val="1C283D"/>
          <w:sz w:val="24"/>
          <w:szCs w:val="24"/>
          <w:lang w:eastAsia="tr-TR"/>
        </w:rPr>
        <w:t xml:space="preserve"> aşmayan bekçi kulübesi ile transformatör binası, bu alanların zemin seviyesinin altında ve üstü yeşillendirilmek koşulu ile arıtma tesisi ve su deposu inşa edilebilir.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Geri çekme mesafeleri;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Parsel sınırları ile tesis ve binaların bu sınırlara en yakın kenarları arasında bırakılan mesafeye, geri çekme mesafesi denir. Birden fazla parselin birleştirilmesi halinde toplam alana tekabül eden değerler alınır. Bölge içi yollar, yükleme ve boşaltma sahaları ile otopark yerleri hakkında konulan esaslar daha büyük çekme mesafelerini gerektirdiği takdirde büyük değerler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Yönetmeliğin EK-2 sayılı ekinde yer alan tabloda verilen geri çekme mesafelerinde Bakanlık onayı alınmaksızın değişiklik yapılamaz. Ancak, teknik gerekçelerle belgelenen üretim planı gereği verimli yatırımın gerçekleşmesi için zorunluluk oluşması halinde dahi çevre yeşili ve parsel içi ring yolu toplamının oluşturduğu minimum mesafe aşılamaz.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Ön geri çekme mesafesini uzun kenardan kullanan parsellerde  "I" katsayısı 4 den az olmamak koşuluyla bir alt parsel tipinin çekme mesafeleri uygulanabilir. Buna rağmen minimum 30 m. bina derinliğinin sağlanmaması durumunda 3000 –5000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 xml:space="preserve"> parsel tipinin çekme mesafeleri uygulanabilir. Uygulama yapılacak parseller;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vertAlign w:val="subscript"/>
          <w:lang w:eastAsia="tr-TR"/>
        </w:rPr>
        <w:t>I =</w:t>
      </w:r>
      <w:r w:rsidRPr="00B31D55">
        <w:rPr>
          <w:rFonts w:ascii="Calibri" w:eastAsia="Times New Roman" w:hAnsi="Calibri" w:cs="Times New Roman"/>
          <w:color w:val="1C283D"/>
          <w:sz w:val="24"/>
          <w:szCs w:val="24"/>
          <w:u w:val="single"/>
          <w:lang w:eastAsia="tr-TR"/>
        </w:rPr>
        <w:t xml:space="preserve">    G-O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D-X</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formülü</w:t>
      </w:r>
      <w:proofErr w:type="gramEnd"/>
      <w:r w:rsidRPr="00B31D55">
        <w:rPr>
          <w:rFonts w:ascii="Calibri" w:eastAsia="Times New Roman" w:hAnsi="Calibri" w:cs="Times New Roman"/>
          <w:color w:val="1C283D"/>
          <w:sz w:val="24"/>
          <w:szCs w:val="24"/>
          <w:lang w:eastAsia="tr-TR"/>
        </w:rPr>
        <w:t xml:space="preserve"> ile hesaplanacaktır.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 I = Katsayı 4 den az olduğu takdirde bir alt parsel tipi çekme mesafeleri uygulanamaz.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 Parsel Genişliği (Uzun Kenar)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O = Yan Çekme Mesafeleri Toplamı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 Parsel Derinliği (Kısa Kenar)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X = Ön Bahçe ve Arka Bahçe Çekme Mesafesi Toplamını gösterir.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w:t>
      </w:r>
      <w:proofErr w:type="spellStart"/>
      <w:r w:rsidRPr="00B31D55">
        <w:rPr>
          <w:rFonts w:ascii="Calibri" w:eastAsia="Times New Roman" w:hAnsi="Calibri" w:cs="Times New Roman"/>
          <w:color w:val="1C283D"/>
          <w:sz w:val="24"/>
          <w:szCs w:val="24"/>
          <w:lang w:eastAsia="tr-TR"/>
        </w:rPr>
        <w:t>İçyollar</w:t>
      </w:r>
      <w:proofErr w:type="spell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Parsel </w:t>
      </w:r>
      <w:proofErr w:type="spellStart"/>
      <w:r w:rsidRPr="00B31D55">
        <w:rPr>
          <w:rFonts w:ascii="Calibri" w:eastAsia="Times New Roman" w:hAnsi="Calibri" w:cs="Times New Roman"/>
          <w:color w:val="1C283D"/>
          <w:sz w:val="24"/>
          <w:szCs w:val="24"/>
          <w:lang w:eastAsia="tr-TR"/>
        </w:rPr>
        <w:t>içyolları</w:t>
      </w:r>
      <w:proofErr w:type="spellEnd"/>
      <w:r w:rsidRPr="00B31D55">
        <w:rPr>
          <w:rFonts w:ascii="Calibri" w:eastAsia="Times New Roman" w:hAnsi="Calibri" w:cs="Times New Roman"/>
          <w:color w:val="1C283D"/>
          <w:sz w:val="24"/>
          <w:szCs w:val="24"/>
          <w:lang w:eastAsia="tr-TR"/>
        </w:rPr>
        <w:t xml:space="preserve"> minimum 5 m genişlikte ve ring olarak tasarlanacaktır.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Parsel içi yükleme boşaltma alanları;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Sanayi parsellerinin OSB yollarına bakmayan yan ve arka cephelerinde, üç veya daha çok yola cepheli parsellerde ise, ön cephe hariç, yola bakan diğer cephelerde yükleme boşaltma yapılması hakkında önerilen projenin uygunluğuna, OSB karar verir. Bu alanların ve parsel içi yolların OSB yollarına toz ve çamur ve benzeri şeylerin taşınmasını önleyecek şekilde uygun bir malzeme ile kaplanması ve drenajının yapılması zorunludur.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Parsel içi açık depolama alanları;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Açık depolama alanları, sadece binanın yan ve arka taraflarında çevre yeşili ve parsel içi ring yolunun dışında OSB tarafından izin verilen alanlarda yer alabilir. Köşe parsellerde, ikinci yola bakan yanda açık depolama yapılamaz.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f) Dış görünüşler;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Binaların dış görünüşlerinin, OSB’nin mimari bütünlüğünü koruyacak ve bu bütünlüğe değer katacak nitelikte projelendirilmesi ve inşası zorunludur. Renkli tuğla, </w:t>
      </w:r>
      <w:proofErr w:type="gramStart"/>
      <w:r w:rsidRPr="00B31D55">
        <w:rPr>
          <w:rFonts w:ascii="Calibri" w:eastAsia="Times New Roman" w:hAnsi="Calibri" w:cs="Times New Roman"/>
          <w:color w:val="1C283D"/>
          <w:sz w:val="24"/>
          <w:szCs w:val="24"/>
          <w:lang w:eastAsia="tr-TR"/>
        </w:rPr>
        <w:t>pres</w:t>
      </w:r>
      <w:proofErr w:type="gramEnd"/>
      <w:r w:rsidRPr="00B31D55">
        <w:rPr>
          <w:rFonts w:ascii="Calibri" w:eastAsia="Times New Roman" w:hAnsi="Calibri" w:cs="Times New Roman"/>
          <w:color w:val="1C283D"/>
          <w:sz w:val="24"/>
          <w:szCs w:val="24"/>
          <w:lang w:eastAsia="tr-TR"/>
        </w:rPr>
        <w:t xml:space="preserve"> tuğla, brüt beton, granit ve cam, giydirme cephe malzemeleri gibi sıvanmadan kullanılabilecek malzeme ile inşa edilmeyen bütün dış cepheler, kullanılan duvar malzemesinin gerektirdiği şekilde sıvanır, boyanır veya kaplanır. Mimari projelerde kullanılacak malzemenin nitelik ve renginin belirtilmesi zorunludur.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Bahçe duvarları;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Parselin etrafında hangi malzeme olursa olsun taş, tuğla, beton, briket, ahşap, metal ve benzeri kullanılarak inşa edilecek dolu bahçe duvarlarının yüksekliği OSB yollarına bakan kısımlarda yaya kaldırımını, diğer cephelerde ise tabii zemin seviyesini 30 cm den fazla aşamaz. Bahçe duvarının üstü metal veya ahşap parmaklık gibi arkasını gösterebilen estetik malzeme </w:t>
      </w:r>
      <w:proofErr w:type="gramStart"/>
      <w:r w:rsidRPr="00B31D55">
        <w:rPr>
          <w:rFonts w:ascii="Calibri" w:eastAsia="Times New Roman" w:hAnsi="Calibri" w:cs="Times New Roman"/>
          <w:color w:val="1C283D"/>
          <w:sz w:val="24"/>
          <w:szCs w:val="24"/>
          <w:lang w:eastAsia="tr-TR"/>
        </w:rPr>
        <w:t>ile,</w:t>
      </w:r>
      <w:proofErr w:type="gramEnd"/>
      <w:r w:rsidRPr="00B31D55">
        <w:rPr>
          <w:rFonts w:ascii="Calibri" w:eastAsia="Times New Roman" w:hAnsi="Calibri" w:cs="Times New Roman"/>
          <w:color w:val="1C283D"/>
          <w:sz w:val="24"/>
          <w:szCs w:val="24"/>
          <w:lang w:eastAsia="tr-TR"/>
        </w:rPr>
        <w:t xml:space="preserve"> estetik bir şekilde kapatılabilir. Duvar ve parmaklığın toplam yüksekliği 1.50 m </w:t>
      </w:r>
      <w:proofErr w:type="spellStart"/>
      <w:r w:rsidRPr="00B31D55">
        <w:rPr>
          <w:rFonts w:ascii="Calibri" w:eastAsia="Times New Roman" w:hAnsi="Calibri" w:cs="Times New Roman"/>
          <w:color w:val="1C283D"/>
          <w:sz w:val="24"/>
          <w:szCs w:val="24"/>
          <w:lang w:eastAsia="tr-TR"/>
        </w:rPr>
        <w:t>yi</w:t>
      </w:r>
      <w:proofErr w:type="spellEnd"/>
      <w:r w:rsidRPr="00B31D55">
        <w:rPr>
          <w:rFonts w:ascii="Calibri" w:eastAsia="Times New Roman" w:hAnsi="Calibri" w:cs="Times New Roman"/>
          <w:color w:val="1C283D"/>
          <w:sz w:val="24"/>
          <w:szCs w:val="24"/>
          <w:lang w:eastAsia="tr-TR"/>
        </w:rPr>
        <w:t xml:space="preserve"> geçemez. Fiziki yapı nedeniyle parseller arasında oluşan zemini tutucu istinat duvarları bu yüksekliğe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değildir. Mimari projelerde detayların hazırlanması ve onaylatılması gerekir.  Bahçe duvarları ile ilgili özel durumlarda önerilen projenin uygunluğuna, altyapı imalatlarının kullanılmasına ve müdahale edilmesine engel olmayacak şekilde, OSB karar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Savunma sanayi sektöründe faaliyet gösteren tesislerin bahçe duvarları, ilgili mevzuat hükümlerine uygun inşa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ğ) Katılımcıya ait destek üniteleri;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Tesisin çalışması ve işletilmesi için gerekli olan, jeneratör, LPG tankı, yangın suyu deposu ve arıtma tesisi ve benzeri destek üniteleri parsel içi ring yolu veya çevre yeşili üzerinde yer alamaz. Bunun dışında parsel içindeki konumunun uygunluğuna, ilgili mevzuata göre OSB karar verir.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h) Katılımcıya ait tabela ve reklam panoları;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OSB’ye ait araç ve yaya yollarına, yeşil bantlar üzerine katılımcı tarafından yazı yazılamaz, şekil çizilemez, tabela ve reklam panosu yerleştirilemez. Katılımcılara ait tabela ve reklam panoları, mimari projesinde gösterildiği şekilde, bina cephelerine veya yapılaşma alanı içine, yapı ile orantılı olacak şekilde konulabilir. Tabela ve reklam panosunda, sadece katılımcının unvanı ve logosu bulunabilir.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ı) Katılımcıya ait idari üniteler;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Sanayi parsellerinde katılımcılara ait idari üniteler; parselin toplam yapılaşma hakları içinde kalması kaydıyla bina yapımına elverişli alanda bağımsız olarak yapılabilir. Ancak söz konusu idari ünitenin toplam inşaat alanı, imalat ünitesinin toplam inşaat alanının %25 ini geçemez.</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Sundurma;</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Yağmurdan, güneşten ve rüzgârdan korunmak için binaya bitişik olarak hafif malzemeden yapılan bölme duvarları olmayan, üç tarafı açık olarak konsol şeklinde yapılan örtülerdir. Sundurmalar, çevre yeşilinin ve 5 metre ring yolunun üzerinde yer alamaz. Yan ve arka cephedeki uygunluğuna proje müelliflerinin uygunluk raporuna göre Bölge yönetimi tarafından karar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Tesislere kot verilmesi ve emsal hesabı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72 – (Başlığı ile birlikte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-27/12/2014-29218)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r w:rsidRPr="00B31D55">
        <w:rPr>
          <w:rFonts w:ascii="Calibri" w:eastAsia="Times New Roman" w:hAnsi="Calibri" w:cs="Times New Roman"/>
          <w:color w:val="1C283D"/>
          <w:sz w:val="24"/>
          <w:szCs w:val="24"/>
          <w:lang w:eastAsia="tr-TR"/>
        </w:rPr>
        <w:t>(1) Parsellerde yapılacak tesislere aşağıda belirtilen şekillerde kot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a) Düz arazilerde; parselin kot aldığı yol kırmızı kotundan 0.20 m yukarıda kalacak şekilde parsel zemin kotu verilir. Bina zemin kat taban kotu, bu kotun altında kalmayacak ve maksimum + 1.00 m yukarısında olacak şekilde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Meyilli arazilerde; yola göre yüksek veya alçak olan parsellerde parsel zemin kotu, yol kırmızı kotunu +/- 3.00 </w:t>
      </w:r>
      <w:proofErr w:type="spellStart"/>
      <w:r w:rsidRPr="00B31D55">
        <w:rPr>
          <w:rFonts w:ascii="Calibri" w:eastAsia="Times New Roman" w:hAnsi="Calibri" w:cs="Times New Roman"/>
          <w:color w:val="1C283D"/>
          <w:sz w:val="24"/>
          <w:szCs w:val="24"/>
          <w:lang w:eastAsia="tr-TR"/>
        </w:rPr>
        <w:t>m.’den</w:t>
      </w:r>
      <w:proofErr w:type="spellEnd"/>
      <w:r w:rsidRPr="00B31D55">
        <w:rPr>
          <w:rFonts w:ascii="Calibri" w:eastAsia="Times New Roman" w:hAnsi="Calibri" w:cs="Times New Roman"/>
          <w:color w:val="1C283D"/>
          <w:sz w:val="24"/>
          <w:szCs w:val="24"/>
          <w:lang w:eastAsia="tr-TR"/>
        </w:rPr>
        <w:t xml:space="preserve"> fazla geçemez. Ancak yola nazaran 3.00 </w:t>
      </w:r>
      <w:proofErr w:type="spellStart"/>
      <w:r w:rsidRPr="00B31D55">
        <w:rPr>
          <w:rFonts w:ascii="Calibri" w:eastAsia="Times New Roman" w:hAnsi="Calibri" w:cs="Times New Roman"/>
          <w:color w:val="1C283D"/>
          <w:sz w:val="24"/>
          <w:szCs w:val="24"/>
          <w:lang w:eastAsia="tr-TR"/>
        </w:rPr>
        <w:t>m.den</w:t>
      </w:r>
      <w:proofErr w:type="spellEnd"/>
      <w:r w:rsidRPr="00B31D55">
        <w:rPr>
          <w:rFonts w:ascii="Calibri" w:eastAsia="Times New Roman" w:hAnsi="Calibri" w:cs="Times New Roman"/>
          <w:color w:val="1C283D"/>
          <w:sz w:val="24"/>
          <w:szCs w:val="24"/>
          <w:lang w:eastAsia="tr-TR"/>
        </w:rPr>
        <w:t xml:space="preserve"> yüksek veya alçak olan parsellerde parsel zemin kotu OSB’ce yerinde yapılan ölçümlerle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Emsal (KAKS), yapının katlar alanı toplamının parsel alanına oranından elde edilen sayıdır. Yapı emsali belirlenirken; bütün cepheleri toprak altında kalan, daha sonra </w:t>
      </w:r>
      <w:proofErr w:type="spellStart"/>
      <w:r w:rsidRPr="00B31D55">
        <w:rPr>
          <w:rFonts w:ascii="Calibri" w:eastAsia="Times New Roman" w:hAnsi="Calibri" w:cs="Times New Roman"/>
          <w:color w:val="1C283D"/>
          <w:sz w:val="24"/>
          <w:szCs w:val="24"/>
          <w:lang w:eastAsia="tr-TR"/>
        </w:rPr>
        <w:t>hafredilerek</w:t>
      </w:r>
      <w:proofErr w:type="spellEnd"/>
      <w:r w:rsidRPr="00B31D55">
        <w:rPr>
          <w:rFonts w:ascii="Calibri" w:eastAsia="Times New Roman" w:hAnsi="Calibri" w:cs="Times New Roman"/>
          <w:color w:val="1C283D"/>
          <w:sz w:val="24"/>
          <w:szCs w:val="24"/>
          <w:lang w:eastAsia="tr-TR"/>
        </w:rPr>
        <w:t xml:space="preserve"> açığa çıkması mümkün olmayan bodrum katların % 50’si, asma kat, çekme ve çatı katı ile kapalı çıkmalar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kullanabilen bütün katların toplamı hesaplanır. Bu hesaba; tesisat bölümleri, ışıklıklar, yangın merdivenleri, kömürlük, sığınak, otoparklar katılmaz.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Parsel zemin kotunun yol kırmızı kotunun altında kalması nedeniyle ortaya çıkan ve parsel zemin kotundan ikinci bir yola cephesi bulunmayan bodrum katların % 25 i emsale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Eğimli arazilerde, </w:t>
      </w:r>
      <w:proofErr w:type="spellStart"/>
      <w:r w:rsidRPr="00B31D55">
        <w:rPr>
          <w:rFonts w:ascii="Calibri" w:eastAsia="Times New Roman" w:hAnsi="Calibri" w:cs="Times New Roman"/>
          <w:color w:val="1C283D"/>
          <w:sz w:val="24"/>
          <w:szCs w:val="24"/>
          <w:lang w:eastAsia="tr-TR"/>
        </w:rPr>
        <w:t>köşebaşı</w:t>
      </w:r>
      <w:proofErr w:type="spellEnd"/>
      <w:r w:rsidRPr="00B31D55">
        <w:rPr>
          <w:rFonts w:ascii="Calibri" w:eastAsia="Times New Roman" w:hAnsi="Calibri" w:cs="Times New Roman"/>
          <w:color w:val="1C283D"/>
          <w:sz w:val="24"/>
          <w:szCs w:val="24"/>
          <w:lang w:eastAsia="tr-TR"/>
        </w:rPr>
        <w:t xml:space="preserve"> veya ikinci bir yola cephesi olan, yola nazaran parsel zemin kotu 3.00 </w:t>
      </w:r>
      <w:proofErr w:type="spellStart"/>
      <w:r w:rsidRPr="00B31D55">
        <w:rPr>
          <w:rFonts w:ascii="Calibri" w:eastAsia="Times New Roman" w:hAnsi="Calibri" w:cs="Times New Roman"/>
          <w:color w:val="1C283D"/>
          <w:sz w:val="24"/>
          <w:szCs w:val="24"/>
          <w:lang w:eastAsia="tr-TR"/>
        </w:rPr>
        <w:t>m.den</w:t>
      </w:r>
      <w:proofErr w:type="spellEnd"/>
      <w:r w:rsidRPr="00B31D55">
        <w:rPr>
          <w:rFonts w:ascii="Calibri" w:eastAsia="Times New Roman" w:hAnsi="Calibri" w:cs="Times New Roman"/>
          <w:color w:val="1C283D"/>
          <w:sz w:val="24"/>
          <w:szCs w:val="24"/>
          <w:lang w:eastAsia="tr-TR"/>
        </w:rPr>
        <w:t xml:space="preserve"> yüksek veya alçak olan ve zorunlu olarak birden fazla bodrum kat yapılması gereken parsellerde, en altta kalan bodrum katın zemin taban kotunun, parsel köşe noktalarındaki en düşük yol kırmızı kotundan 0.20 m yukarıda kalması şartıyla bina zemin kat taban kotu altında kalan ilk bodrumunun % 50 si, diğer bodrum katların % 25 i emsale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Özel OSB’lerde yer seçimi, imar planı ve değişiklikleri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73 – </w:t>
      </w:r>
      <w:r w:rsidRPr="00B31D55">
        <w:rPr>
          <w:rFonts w:ascii="Calibri" w:eastAsia="Times New Roman" w:hAnsi="Calibri" w:cs="Times New Roman"/>
          <w:color w:val="1C283D"/>
          <w:sz w:val="24"/>
          <w:szCs w:val="24"/>
          <w:lang w:eastAsia="tr-TR"/>
        </w:rPr>
        <w:t xml:space="preserve">(1) Yönetmeliğin 41 inci maddesinin birinci fıkrasının </w:t>
      </w:r>
      <w:r w:rsidRPr="00B31D55">
        <w:rPr>
          <w:rFonts w:ascii="Calibri" w:eastAsia="Times New Roman" w:hAnsi="Calibri" w:cs="Times New Roman"/>
          <w:b/>
          <w:bCs/>
          <w:color w:val="1C283D"/>
          <w:sz w:val="24"/>
          <w:szCs w:val="24"/>
          <w:lang w:eastAsia="tr-TR"/>
        </w:rPr>
        <w:t xml:space="preserve">(Değişik </w:t>
      </w:r>
      <w:proofErr w:type="gramStart"/>
      <w:r w:rsidRPr="00B31D55">
        <w:rPr>
          <w:rFonts w:ascii="Calibri" w:eastAsia="Times New Roman" w:hAnsi="Calibri" w:cs="Times New Roman"/>
          <w:b/>
          <w:bCs/>
          <w:color w:val="1C283D"/>
          <w:sz w:val="24"/>
          <w:szCs w:val="24"/>
          <w:lang w:eastAsia="tr-TR"/>
        </w:rPr>
        <w:t>ibare:RG</w:t>
      </w:r>
      <w:proofErr w:type="gramEnd"/>
      <w:r w:rsidRPr="00B31D55">
        <w:rPr>
          <w:rFonts w:ascii="Calibri" w:eastAsia="Times New Roman" w:hAnsi="Calibri" w:cs="Times New Roman"/>
          <w:b/>
          <w:bCs/>
          <w:color w:val="1C283D"/>
          <w:sz w:val="24"/>
          <w:szCs w:val="24"/>
          <w:lang w:eastAsia="tr-TR"/>
        </w:rPr>
        <w:t>-9/2/2011-27841)</w:t>
      </w:r>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color w:val="1C283D"/>
          <w:sz w:val="24"/>
          <w:szCs w:val="24"/>
          <w:u w:val="single"/>
          <w:lang w:eastAsia="tr-TR"/>
        </w:rPr>
        <w:t>(i) bendinde</w:t>
      </w:r>
      <w:r w:rsidRPr="00B31D55">
        <w:rPr>
          <w:rFonts w:ascii="Calibri" w:eastAsia="Times New Roman" w:hAnsi="Calibri" w:cs="Times New Roman"/>
          <w:color w:val="1C283D"/>
          <w:sz w:val="24"/>
          <w:szCs w:val="24"/>
          <w:lang w:eastAsia="tr-TR"/>
        </w:rPr>
        <w:t xml:space="preserve"> belirtilen usullere uygun olarak hazırlanan imar planı ve değişikliklerinde, belediye ve mücavir alan sınırları içinde belediyelerin, belediye ve mücavir alan sınırları dışında Valiliklerin uygun görüşü alınarak onama, askı, plana itiraz, itirazların değerlendirilmesi ve dağıtımı konusunda Yönetmeliğin imar planı onayına ilişkin maddeleri uygulanır. Ancak özel mimari tasarım gerektiren özel OSB projeleri Yönetmelikte belirtilen yapılaşma koşullarına tabi değildir.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Özel mimari tasarım gerektiren özel OSB proje teklifleri; yer seçimine başvuru esnasında vaziyet planı ve </w:t>
      </w:r>
      <w:proofErr w:type="spellStart"/>
      <w:r w:rsidRPr="00B31D55">
        <w:rPr>
          <w:rFonts w:ascii="Calibri" w:eastAsia="Times New Roman" w:hAnsi="Calibri" w:cs="Times New Roman"/>
          <w:color w:val="1C283D"/>
          <w:sz w:val="24"/>
          <w:szCs w:val="24"/>
          <w:lang w:eastAsia="tr-TR"/>
        </w:rPr>
        <w:t>avan</w:t>
      </w:r>
      <w:proofErr w:type="spellEnd"/>
      <w:r w:rsidRPr="00B31D55">
        <w:rPr>
          <w:rFonts w:ascii="Calibri" w:eastAsia="Times New Roman" w:hAnsi="Calibri" w:cs="Times New Roman"/>
          <w:color w:val="1C283D"/>
          <w:sz w:val="24"/>
          <w:szCs w:val="24"/>
          <w:lang w:eastAsia="tr-TR"/>
        </w:rPr>
        <w:t xml:space="preserve"> projeleri ile birlikte Bakanlığa sunulur. Bakanlık bu tekliflerin yer seçimi komisyonunda projenin özelliklerine göre de değerlendirilmesini sağlar.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İmar planı onayı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74 – </w:t>
      </w:r>
      <w:r w:rsidRPr="00B31D55">
        <w:rPr>
          <w:rFonts w:ascii="Calibri" w:eastAsia="Times New Roman" w:hAnsi="Calibri" w:cs="Times New Roman"/>
          <w:color w:val="1C283D"/>
          <w:sz w:val="24"/>
          <w:szCs w:val="24"/>
          <w:lang w:eastAsia="tr-TR"/>
        </w:rPr>
        <w:t>(1) Plan müellifi veya OSB’de çalışan şehir plancısı tarafından hazırlanan imar planları, OSB’yi ilzama yetkili kişiler tarafından imzalanarak Bakanlık onayına sunulur.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İmar komisyonu tarafından değerlendirilen ve karara bağlanan teklif imar planları, Bakanlık tarafından uygun görüldüğü şekliyle onaylanarak, İl İdare Kurulu kararı ile yürürlüğe girer. Planlar, Valilikçe tespit edilen ilan yerinde bir ay süre ile ilan edilir. Bu süre içinde itirazlar Valiliğe yapılır. Valilik varsa itirazları ve planları Bakanlığa iletir. Bakanlık itirazları inceleyerek ve gerekçeleri de belirterek kesin karara bağlar ve bu tarihten itibaren 15 gün içinde ilgiliye yazı ile bildirir. Kesinleşmiş OSB imar planlarının birer kopyası bilgi için ilgili kurumlara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İmar planı değişiklikleri ve onayı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75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Plan ana kararlarını bozucu plan değişikliği yapılamaz.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İmar planında bulunan sosyal, idari ve teknik altyapı alanlarının kaldırılması veya küçültülmesine dair plan değişiklikleri zorunlu olmadıkça yapılamaz. Değişikliğin zorunlu olması hallerinde bu konuda plan müellifinin gerekçeli uygun görüşü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(3) İmar planında bulunan ortak kullanım alanlarının bölge büyüklüğüne oranı bu Yönetmelikte belirtilen alt sınırda olan OSB’lerde bu alanların plan değişikliğine konu olması halinde alan kullanım dengesini koruyacak şekilde eşdeğer alan ayrılır.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OSB'nin faaliyetleri için zorunlu olan ve Bakanlık tarafından uygun görülerek onaylı sınır içine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edilen teknik altyapılara ilişkin tesis ve bağlantı hatları ile teknik donatı alanlarının yer aldığı alanlar, başka bir kullanım amacına dönüştürülmek üzere imar tadilatına konu edilemez.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İmar planı değişiklik paftalarında onaylama, askı, itiraz, itirazların değerlendirilmesi ve dağıtımı konusunda, Yönetmeliğin imar planı onayına ilişkin maddesi uygulanır.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Tevhit ve ifraz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76 – </w:t>
      </w:r>
      <w:r w:rsidRPr="00B31D55">
        <w:rPr>
          <w:rFonts w:ascii="Calibri" w:eastAsia="Times New Roman" w:hAnsi="Calibri" w:cs="Times New Roman"/>
          <w:color w:val="1C283D"/>
          <w:sz w:val="24"/>
          <w:szCs w:val="24"/>
          <w:lang w:eastAsia="tr-TR"/>
        </w:rPr>
        <w:t xml:space="preserve">(1) Katılımcıya tahsisi yapılan, yapılmayan veya satışı yapılan iki veya daha fazla parsel tevhit edilebilir. Parsel ifraz ve tevhit işlemlerinde gerekçeli yönetim kurulu kararı ile Bakanlık onayı alınır ve askıya çıkarılmaksızın İl İdare Kurulu Kararı ile yürürlüğe girer.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Sanayi parselleri ifraz edilemez. Ancak;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Katılımcıya tahsisi veya satışı yapılmamış OSB uhdesindeki parseller, OSB’nin küçük parsel ihtiyacını karşılamak amacı </w:t>
      </w:r>
      <w:proofErr w:type="gramStart"/>
      <w:r w:rsidRPr="00B31D55">
        <w:rPr>
          <w:rFonts w:ascii="Calibri" w:eastAsia="Times New Roman" w:hAnsi="Calibri" w:cs="Times New Roman"/>
          <w:color w:val="1C283D"/>
          <w:sz w:val="24"/>
          <w:szCs w:val="24"/>
          <w:lang w:eastAsia="tr-TR"/>
        </w:rPr>
        <w:t>ile,</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Katılımcıya arsa tahsis veya satışı yapılmış olduğu halde katılımcının yapmayı taahhüt ettiği tesisin tamamını gerçekleştiremeyeceğini beyan etmesi ve ifraz sonucu oluşan ihtiyaç fazlası arsanın OSB’ye devredilmesi koşulu </w:t>
      </w:r>
      <w:proofErr w:type="gramStart"/>
      <w:r w:rsidRPr="00B31D55">
        <w:rPr>
          <w:rFonts w:ascii="Calibri" w:eastAsia="Times New Roman" w:hAnsi="Calibri" w:cs="Times New Roman"/>
          <w:color w:val="1C283D"/>
          <w:sz w:val="24"/>
          <w:szCs w:val="24"/>
          <w:lang w:eastAsia="tr-TR"/>
        </w:rPr>
        <w:t>ile,</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Birden fazla müstakil üretim tesisinden oluşan ve şirket ortaklığı bozulan tahsisi veya satışı yapılmış parsellerde, katılımcı şirketin ortaklarının ayrılıklarının belgelenmesi veya ölüm halinde veraset ilamı ile mirasçılarının belgelenmesi koşulu </w:t>
      </w:r>
      <w:proofErr w:type="gramStart"/>
      <w:r w:rsidRPr="00B31D55">
        <w:rPr>
          <w:rFonts w:ascii="Calibri" w:eastAsia="Times New Roman" w:hAnsi="Calibri" w:cs="Times New Roman"/>
          <w:color w:val="1C283D"/>
          <w:sz w:val="24"/>
          <w:szCs w:val="24"/>
          <w:lang w:eastAsia="tr-TR"/>
        </w:rPr>
        <w:t>ile,</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Katılımcı mülkiyetinde olup faaliyet konusu gereği bağımsız parsellerde üretim yapılması amaçlanan parselin,  arsa </w:t>
      </w:r>
      <w:proofErr w:type="gramStart"/>
      <w:r w:rsidRPr="00B31D55">
        <w:rPr>
          <w:rFonts w:ascii="Calibri" w:eastAsia="Times New Roman" w:hAnsi="Calibri" w:cs="Times New Roman"/>
          <w:color w:val="1C283D"/>
          <w:sz w:val="24"/>
          <w:szCs w:val="24"/>
          <w:lang w:eastAsia="tr-TR"/>
        </w:rPr>
        <w:t>spekülasyonu</w:t>
      </w:r>
      <w:proofErr w:type="gramEnd"/>
      <w:r w:rsidRPr="00B31D55">
        <w:rPr>
          <w:rFonts w:ascii="Calibri" w:eastAsia="Times New Roman" w:hAnsi="Calibri" w:cs="Times New Roman"/>
          <w:color w:val="1C283D"/>
          <w:sz w:val="24"/>
          <w:szCs w:val="24"/>
          <w:lang w:eastAsia="tr-TR"/>
        </w:rPr>
        <w:t xml:space="preserve"> amaçlı ifraz yapılmadığı ve ticari amaçla kullanılmadığının OSB tarafından tespiti ve gerekçeli kararda bu hususun münhasıran belirtilmesi; katılımcı tarafından ifraz sonrası oluşacak parsellerde Yönetmelikte belirtilen yapılaşma şartlarını sağlayacak şekilde bir yıl içinde yapı ruhsatını alarak inşaata başlanacağının ve yapı ruhsatı tarihinden itibaren iki yıl içinde üretime geçileceğinin kabul ve taahhüt edilmesi hususunun noter tarafından tasdiki durumunda,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(Değişik </w:t>
      </w:r>
      <w:proofErr w:type="gramStart"/>
      <w:r w:rsidRPr="00B31D55">
        <w:rPr>
          <w:rFonts w:ascii="Calibri" w:eastAsia="Times New Roman" w:hAnsi="Calibri" w:cs="Times New Roman"/>
          <w:b/>
          <w:bCs/>
          <w:color w:val="1C283D"/>
          <w:sz w:val="24"/>
          <w:szCs w:val="24"/>
          <w:lang w:eastAsia="tr-TR"/>
        </w:rPr>
        <w:t>cümle:RG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OSB’nin gerekçeli kararı ve Bakanlığın onayı ile ifraz yapılabilir. İfraz sonucu oluşacak parsel büyüklüklerinde, OSB’nin onaylı imar planı ile en az 3000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 xml:space="preserve"> parsel büyüklükleri dikkate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Düzenleme sınırının geçirilmesi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77 – </w:t>
      </w:r>
      <w:r w:rsidRPr="00B31D55">
        <w:rPr>
          <w:rFonts w:ascii="Calibri" w:eastAsia="Times New Roman" w:hAnsi="Calibri" w:cs="Times New Roman"/>
          <w:color w:val="1C283D"/>
          <w:sz w:val="24"/>
          <w:szCs w:val="24"/>
          <w:lang w:eastAsia="tr-TR"/>
        </w:rPr>
        <w:t>(1) Onaylı OSB imar planı sınırı esas alınarak gerekli hallerde uygulama bütünlüğünü sağlayacak şekilde etaplar halinde düzenleme sınırı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Tapu kayıtlarının ve haritaların elde edilmesi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78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Düzenleme sahasına giren kadastro ve varsa imar parsellerinin tapu kayıtlarındaki ada ve parsel numaraları, yüzölçümleri, cinsleri, malikleri, hisse oranları mülkiyetten gayri ayni haklara ait güncel bilgiler tapu müdürlüğünden çıkarılır. Pafta örnekleri, teknik bilgi ve belgeler ise kadastro müdürlüğünden temin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Parselasyon planının ve eklerinin hazırlanması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79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Düzenleme sahasına ait uygulama haritaları yapılırken veya revize edilirken güncel tapu kayıtları, teknik rapor, </w:t>
      </w:r>
      <w:proofErr w:type="spellStart"/>
      <w:r w:rsidRPr="00B31D55">
        <w:rPr>
          <w:rFonts w:ascii="Calibri" w:eastAsia="Times New Roman" w:hAnsi="Calibri" w:cs="Times New Roman"/>
          <w:color w:val="1C283D"/>
          <w:sz w:val="24"/>
          <w:szCs w:val="24"/>
          <w:lang w:eastAsia="tr-TR"/>
        </w:rPr>
        <w:t>kadastral</w:t>
      </w:r>
      <w:proofErr w:type="spellEnd"/>
      <w:r w:rsidRPr="00B31D55">
        <w:rPr>
          <w:rFonts w:ascii="Calibri" w:eastAsia="Times New Roman" w:hAnsi="Calibri" w:cs="Times New Roman"/>
          <w:color w:val="1C283D"/>
          <w:sz w:val="24"/>
          <w:szCs w:val="24"/>
          <w:lang w:eastAsia="tr-TR"/>
        </w:rPr>
        <w:t xml:space="preserve"> durum haritası, düzenleme saha krokisi, koordinat ve </w:t>
      </w:r>
      <w:r w:rsidRPr="00B31D55">
        <w:rPr>
          <w:rFonts w:ascii="Calibri" w:eastAsia="Times New Roman" w:hAnsi="Calibri" w:cs="Times New Roman"/>
          <w:color w:val="1C283D"/>
          <w:sz w:val="24"/>
          <w:szCs w:val="24"/>
          <w:lang w:eastAsia="tr-TR"/>
        </w:rPr>
        <w:lastRenderedPageBreak/>
        <w:t xml:space="preserve">alan hesabı cetvelleri, aplikasyon özet çizelgesi, </w:t>
      </w:r>
      <w:proofErr w:type="spellStart"/>
      <w:r w:rsidRPr="00B31D55">
        <w:rPr>
          <w:rFonts w:ascii="Calibri" w:eastAsia="Times New Roman" w:hAnsi="Calibri" w:cs="Times New Roman"/>
          <w:color w:val="1C283D"/>
          <w:sz w:val="24"/>
          <w:szCs w:val="24"/>
          <w:lang w:eastAsia="tr-TR"/>
        </w:rPr>
        <w:t>röleve</w:t>
      </w:r>
      <w:proofErr w:type="spellEnd"/>
      <w:r w:rsidRPr="00B31D55">
        <w:rPr>
          <w:rFonts w:ascii="Calibri" w:eastAsia="Times New Roman" w:hAnsi="Calibri" w:cs="Times New Roman"/>
          <w:color w:val="1C283D"/>
          <w:sz w:val="24"/>
          <w:szCs w:val="24"/>
          <w:lang w:eastAsia="tr-TR"/>
        </w:rPr>
        <w:t xml:space="preserve"> ölçü krokileri, ada anahtarı ve tescil bildirimi, </w:t>
      </w:r>
      <w:proofErr w:type="gramStart"/>
      <w:r w:rsidRPr="00B31D55">
        <w:rPr>
          <w:rFonts w:ascii="Calibri" w:eastAsia="Times New Roman" w:hAnsi="Calibri" w:cs="Times New Roman"/>
          <w:color w:val="1C283D"/>
          <w:sz w:val="24"/>
          <w:szCs w:val="24"/>
          <w:lang w:eastAsia="tr-TR"/>
        </w:rPr>
        <w:t>23/6/2005</w:t>
      </w:r>
      <w:proofErr w:type="gramEnd"/>
      <w:r w:rsidRPr="00B31D55">
        <w:rPr>
          <w:rFonts w:ascii="Calibri" w:eastAsia="Times New Roman" w:hAnsi="Calibri" w:cs="Times New Roman"/>
          <w:color w:val="1C283D"/>
          <w:sz w:val="24"/>
          <w:szCs w:val="24"/>
          <w:lang w:eastAsia="tr-TR"/>
        </w:rPr>
        <w:t xml:space="preserve"> tarihli ve 2005/9070 sayılı Bakanlar Kurulu Kararı ile yürürlüğe konulan Büyük Ölçekli Harita ve Harita Bilgileri Üretim Yönetmeliği ile 6/8/1973 tarihli ve 14617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Tescile Konu Olan Harita ve Planlar Yönetmeliğine uygun olarak düzenlenir.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Parselasyon planlarının onayı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80 – </w:t>
      </w:r>
      <w:r w:rsidRPr="00B31D55">
        <w:rPr>
          <w:rFonts w:ascii="Calibri" w:eastAsia="Times New Roman" w:hAnsi="Calibri" w:cs="Times New Roman"/>
          <w:color w:val="1C283D"/>
          <w:sz w:val="24"/>
          <w:szCs w:val="24"/>
          <w:lang w:eastAsia="tr-TR"/>
        </w:rPr>
        <w:t xml:space="preserve">(1) Parselasyon planı, düzenleme işlerine ait belgelerle beraber Bakanlığın görüşüne sunulur. Bakanlıkça onaylandıktan sonra, İl İdare Kurulu kararı ile yürürlüğe girer. Kesinleşen parselasyon planının birer kopyası Valilik tarafından bilgi için Bakanlığa, OSB’ye ve tescili için de tapu ve kadastro müdürlüklerine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Parselasyon planlarının kontrol ve tescil işlemleri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81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Düzenleme sınırı içinde kalan </w:t>
      </w:r>
      <w:proofErr w:type="spellStart"/>
      <w:r w:rsidRPr="00B31D55">
        <w:rPr>
          <w:rFonts w:ascii="Calibri" w:eastAsia="Times New Roman" w:hAnsi="Calibri" w:cs="Times New Roman"/>
          <w:color w:val="1C283D"/>
          <w:sz w:val="24"/>
          <w:szCs w:val="24"/>
          <w:lang w:eastAsia="tr-TR"/>
        </w:rPr>
        <w:t>kadastral</w:t>
      </w:r>
      <w:proofErr w:type="spellEnd"/>
      <w:r w:rsidRPr="00B31D55">
        <w:rPr>
          <w:rFonts w:ascii="Calibri" w:eastAsia="Times New Roman" w:hAnsi="Calibri" w:cs="Times New Roman"/>
          <w:color w:val="1C283D"/>
          <w:sz w:val="24"/>
          <w:szCs w:val="24"/>
          <w:lang w:eastAsia="tr-TR"/>
        </w:rPr>
        <w:t xml:space="preserve"> yolların ihdası herhangi bir bedel ödenmeksizin OSB adına yapılır. Parselasyon planları ve ekleri kadastro müdürlüğünce kontrol edildikten sonra tescil edilmek üzere tapu müdürlüğüne gönderilir. OSB imar planı hudutları içinde kalan imar yolları ve parklar kamuya sicilinden terk edilir. İdari ve sosyal tesis alanları, fuar alanları, eğitim, sağlık ve benzeri ortak yerler ile ağaçlandırılacak alanlar ve sağlık koruma bandının OSB adına tescili yapılır. OSB sınırları içindeki ortak kullanım yerlerinin tasarrufu OSB’ye aittir.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Tescilli parselasyon planının bir nüshası Bakanlığa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İmar uygulaması yapım yöntemleri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82 – </w:t>
      </w:r>
      <w:r w:rsidRPr="00B31D55">
        <w:rPr>
          <w:rFonts w:ascii="Calibri" w:eastAsia="Times New Roman" w:hAnsi="Calibri" w:cs="Times New Roman"/>
          <w:color w:val="1C283D"/>
          <w:sz w:val="24"/>
          <w:szCs w:val="24"/>
          <w:lang w:eastAsia="tr-TR"/>
        </w:rPr>
        <w:t xml:space="preserve">(1) OSB seçilen alan içinde özel mülkiyete konu alanlar bulunması halinde, söz konusu yerler </w:t>
      </w:r>
      <w:proofErr w:type="spellStart"/>
      <w:r w:rsidRPr="00B31D55">
        <w:rPr>
          <w:rFonts w:ascii="Calibri" w:eastAsia="Times New Roman" w:hAnsi="Calibri" w:cs="Times New Roman"/>
          <w:color w:val="1C283D"/>
          <w:sz w:val="24"/>
          <w:szCs w:val="24"/>
          <w:lang w:eastAsia="tr-TR"/>
        </w:rPr>
        <w:t>rızaen</w:t>
      </w:r>
      <w:proofErr w:type="spellEnd"/>
      <w:r w:rsidRPr="00B31D55">
        <w:rPr>
          <w:rFonts w:ascii="Calibri" w:eastAsia="Times New Roman" w:hAnsi="Calibri" w:cs="Times New Roman"/>
          <w:color w:val="1C283D"/>
          <w:sz w:val="24"/>
          <w:szCs w:val="24"/>
          <w:lang w:eastAsia="tr-TR"/>
        </w:rPr>
        <w:t xml:space="preserve"> satın alınarak veya kamulaştırılarak OSB adına iktisap edilmeden, imar uygulaması aşamasına geçilemez.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Ancak;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Yer seçimi ve Bakanlıkça onaylanan imar planı sonucu sanayi alanı niteliği kazanan bölge içinde Bakanlık tarafından belirlenen tahsis şartlarını kabul edeceğini taahhüt eden ve Yönetmeliğin EK-3 sayılı ekinde yer alan noter tasdikli taahhütnameyi veren yatırımcılar olması durumunda, bu yatırımcılara ait taşınmazlar kamulaştırılmadan imar uygulamasına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edilir. Bu durumda katılımcı,  imar uygulaması sonucu kendisine tahsis edilen parsel üzerinde taahhüt ettiği yatırımı gerçekleştirir. Aksi takdirde söz konusu parsel OSB tarafından </w:t>
      </w:r>
      <w:proofErr w:type="spellStart"/>
      <w:r w:rsidRPr="00B31D55">
        <w:rPr>
          <w:rFonts w:ascii="Calibri" w:eastAsia="Times New Roman" w:hAnsi="Calibri" w:cs="Times New Roman"/>
          <w:color w:val="1C283D"/>
          <w:sz w:val="24"/>
          <w:szCs w:val="24"/>
          <w:lang w:eastAsia="tr-TR"/>
        </w:rPr>
        <w:t>rızaen</w:t>
      </w:r>
      <w:proofErr w:type="spellEnd"/>
      <w:r w:rsidRPr="00B31D55">
        <w:rPr>
          <w:rFonts w:ascii="Calibri" w:eastAsia="Times New Roman" w:hAnsi="Calibri" w:cs="Times New Roman"/>
          <w:color w:val="1C283D"/>
          <w:sz w:val="24"/>
          <w:szCs w:val="24"/>
          <w:lang w:eastAsia="tr-TR"/>
        </w:rPr>
        <w:t xml:space="preserve"> veya kamulaştırma yolu ile alınarak başka bir yatırımcıya tahsis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OSB ilanından önce kısmen veya tamamen sanayi alanı olarak planlanmış, proje alanı binalı veya binasız arazi veya arsa olarak özel mülkiyete dağılmış, OSB bütçe imkanları nedeniyle kamulaştırma işlemi gerçekleştirilemeyen OSB’lerde Bakanlığın ön izniyle </w:t>
      </w:r>
      <w:proofErr w:type="gramStart"/>
      <w:r w:rsidRPr="00B31D55">
        <w:rPr>
          <w:rFonts w:ascii="Calibri" w:eastAsia="Times New Roman" w:hAnsi="Calibri" w:cs="Times New Roman"/>
          <w:color w:val="1C283D"/>
          <w:sz w:val="24"/>
          <w:szCs w:val="24"/>
          <w:lang w:eastAsia="tr-TR"/>
        </w:rPr>
        <w:t>3/5/1985</w:t>
      </w:r>
      <w:proofErr w:type="gramEnd"/>
      <w:r w:rsidRPr="00B31D55">
        <w:rPr>
          <w:rFonts w:ascii="Calibri" w:eastAsia="Times New Roman" w:hAnsi="Calibri" w:cs="Times New Roman"/>
          <w:color w:val="1C283D"/>
          <w:sz w:val="24"/>
          <w:szCs w:val="24"/>
          <w:lang w:eastAsia="tr-TR"/>
        </w:rPr>
        <w:t xml:space="preserve"> tarihli ve 3194 sayılı İmar Kanununun 18 inci maddesi uyarınca imar uygulaması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Kesinleşmiş imar planına uygun olarak, imar planı içine giren arazinin düzenlenmesi, özel OSB'lerde ve kamulaştırma işlemlerini tamamlayarak tapuya tescilini yaptırmış olan OSB’lerde 3194 sayılı Kanunun 15 ve 16 </w:t>
      </w:r>
      <w:proofErr w:type="spellStart"/>
      <w:r w:rsidRPr="00B31D55">
        <w:rPr>
          <w:rFonts w:ascii="Calibri" w:eastAsia="Times New Roman" w:hAnsi="Calibri" w:cs="Times New Roman"/>
          <w:color w:val="1C283D"/>
          <w:sz w:val="24"/>
          <w:szCs w:val="24"/>
          <w:lang w:eastAsia="tr-TR"/>
        </w:rPr>
        <w:t>ncı</w:t>
      </w:r>
      <w:proofErr w:type="spellEnd"/>
      <w:r w:rsidRPr="00B31D55">
        <w:rPr>
          <w:rFonts w:ascii="Calibri" w:eastAsia="Times New Roman" w:hAnsi="Calibri" w:cs="Times New Roman"/>
          <w:color w:val="1C283D"/>
          <w:sz w:val="24"/>
          <w:szCs w:val="24"/>
          <w:lang w:eastAsia="tr-TR"/>
        </w:rPr>
        <w:t xml:space="preserve"> maddeleri uyarınca parselasyon niteliğinde ayırma haritaları işlemiyle yapılabilir.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Belirtilmemiş hususlar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83 – </w:t>
      </w:r>
      <w:r w:rsidRPr="00B31D55">
        <w:rPr>
          <w:rFonts w:ascii="Calibri" w:eastAsia="Times New Roman" w:hAnsi="Calibri" w:cs="Times New Roman"/>
          <w:color w:val="1C283D"/>
          <w:sz w:val="24"/>
          <w:szCs w:val="24"/>
          <w:lang w:eastAsia="tr-TR"/>
        </w:rPr>
        <w:t xml:space="preserve">(1) İmar planı yapımı, revizyonu ve değişiklikleri, parselasyon planı yapımı ve değişiklikleri hakkında, Yönetmelikte belirtilmeyen hususlarda, 3194 sayılı Kanunun </w:t>
      </w:r>
      <w:proofErr w:type="spellStart"/>
      <w:proofErr w:type="gramStart"/>
      <w:r w:rsidRPr="00B31D55">
        <w:rPr>
          <w:rFonts w:ascii="Calibri" w:eastAsia="Times New Roman" w:hAnsi="Calibri" w:cs="Times New Roman"/>
          <w:color w:val="1C283D"/>
          <w:sz w:val="24"/>
          <w:szCs w:val="24"/>
          <w:lang w:eastAsia="tr-TR"/>
        </w:rPr>
        <w:t>mekansal</w:t>
      </w:r>
      <w:proofErr w:type="spellEnd"/>
      <w:proofErr w:type="gramEnd"/>
      <w:r w:rsidRPr="00B31D55">
        <w:rPr>
          <w:rFonts w:ascii="Calibri" w:eastAsia="Times New Roman" w:hAnsi="Calibri" w:cs="Times New Roman"/>
          <w:color w:val="1C283D"/>
          <w:sz w:val="24"/>
          <w:szCs w:val="24"/>
          <w:lang w:eastAsia="tr-TR"/>
        </w:rPr>
        <w:t xml:space="preserve"> standartları hariç tüm hükümleri ve  ilgili yönetmeliklerinde belirtilen esaslar uygulanır.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YEDİNCİ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Ruhsat Verme ve Denetleme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Ruhsat ve izin yetkisi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84 – </w:t>
      </w:r>
      <w:r w:rsidRPr="00B31D55">
        <w:rPr>
          <w:rFonts w:ascii="Calibri" w:eastAsia="Times New Roman" w:hAnsi="Calibri" w:cs="Times New Roman"/>
          <w:color w:val="1C283D"/>
          <w:sz w:val="24"/>
          <w:szCs w:val="24"/>
          <w:lang w:eastAsia="tr-TR"/>
        </w:rPr>
        <w:t>(1) Yürürlüğe giren imar planına göre arazi kullanımı, yapı ve tesislerin projelendirilmesi, inşası ve kullanımıyla ilgili ruhsat ve izinler, OSB  tarafından verilir ve denetlenir.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Yapı inşa ruhsat başvurusu ve ekleri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85 – </w:t>
      </w:r>
      <w:r w:rsidRPr="00B31D55">
        <w:rPr>
          <w:rFonts w:ascii="Calibri" w:eastAsia="Times New Roman" w:hAnsi="Calibri" w:cs="Times New Roman"/>
          <w:color w:val="1C283D"/>
          <w:sz w:val="24"/>
          <w:szCs w:val="24"/>
          <w:lang w:eastAsia="tr-TR"/>
        </w:rPr>
        <w:t>(1) Katılımcı Yönetmelikte belirtilen şartlarda hazırlatacağı projelerle ve gerekli belgelerle OSB’ye müracaat eder ve inşaat ruhsatını alır. Ruhsatsız inşaata başlanmaz. Ruhsatsız inşaat kaçak inşaat muamelesi görür.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Yapı ruhsat işleri aşağıdaki koşullara göre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Yeni inşaat, ilave ve esaslı tadillerde yapı ruhsatı almak için; yapı sahipleri veya kanuni vekillerince tapu kayıt örneği veya OSB tarafından verilen tapu kayıt örneği yerine geçen arsa tahsis sözleşmesi, 29/6/2001 tarihli ve 4708 sayılı Yapı Denetimi Hakkında Kanun kapsamına giren illerde katılımcı ile yapı müteahhidi arasında, yapı müteahhidi ile şantiye şefi arasında, yapı denetim kuruluşu ile katılımcı arasında yapılan </w:t>
      </w:r>
      <w:proofErr w:type="gramStart"/>
      <w:r w:rsidRPr="00B31D55">
        <w:rPr>
          <w:rFonts w:ascii="Calibri" w:eastAsia="Times New Roman" w:hAnsi="Calibri" w:cs="Times New Roman"/>
          <w:color w:val="1C283D"/>
          <w:sz w:val="24"/>
          <w:szCs w:val="24"/>
          <w:lang w:eastAsia="tr-TR"/>
        </w:rPr>
        <w:t>sözleşmeler</w:t>
      </w:r>
      <w:proofErr w:type="gramEnd"/>
      <w:r w:rsidRPr="00B31D55">
        <w:rPr>
          <w:rFonts w:ascii="Calibri" w:eastAsia="Times New Roman" w:hAnsi="Calibri" w:cs="Times New Roman"/>
          <w:color w:val="1C283D"/>
          <w:sz w:val="24"/>
          <w:szCs w:val="24"/>
          <w:lang w:eastAsia="tr-TR"/>
        </w:rPr>
        <w:t xml:space="preserve"> ve yapı denetim kuruluşuna ait izin belgesine dair belge ile başvurulur. Ayrıca dilekçeye, parselin durumunu belirleyen jeolojik etüt raporu, zemin etüt raporu, mimari proje, statik proje, elektrik tesisatı ve mekanik tesisat projeleri, resim ve hesapları, </w:t>
      </w:r>
      <w:proofErr w:type="gramStart"/>
      <w:r w:rsidRPr="00B31D55">
        <w:rPr>
          <w:rFonts w:ascii="Calibri" w:eastAsia="Times New Roman" w:hAnsi="Calibri" w:cs="Times New Roman"/>
          <w:color w:val="1C283D"/>
          <w:sz w:val="24"/>
          <w:szCs w:val="24"/>
          <w:lang w:eastAsia="tr-TR"/>
        </w:rPr>
        <w:t>25/11/2014</w:t>
      </w:r>
      <w:proofErr w:type="gramEnd"/>
      <w:r w:rsidRPr="00B31D55">
        <w:rPr>
          <w:rFonts w:ascii="Calibri" w:eastAsia="Times New Roman" w:hAnsi="Calibri" w:cs="Times New Roman"/>
          <w:color w:val="1C283D"/>
          <w:sz w:val="24"/>
          <w:szCs w:val="24"/>
          <w:lang w:eastAsia="tr-TR"/>
        </w:rPr>
        <w:t xml:space="preserve"> tarihli ve 29186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Çevresel Etki Değerlendirmesi Yönetmeliğine göre “ÇED Olumlu Kararı” veya “ÇED Gerekli Değildir Kararı” içeren belgenin eklenmesi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b) OSB tarafından projelerin hazırlanmasına esas olmak üzere, parselin 1/500 veya 1/1000 ölçekli genel vaziyet planı ve Yönetmelik hükümlerine ve onaylı imar planı, plan kararlarına göre yapılanma şartlarını gösterir imar durumu, aplikasyon krokisi yol kotu tutanağı, alt yapı bilgileri, varsa imar planının yapımına veri teşkil eden jeolojik-</w:t>
      </w:r>
      <w:proofErr w:type="spellStart"/>
      <w:r w:rsidRPr="00B31D55">
        <w:rPr>
          <w:rFonts w:ascii="Calibri" w:eastAsia="Times New Roman" w:hAnsi="Calibri" w:cs="Times New Roman"/>
          <w:color w:val="1C283D"/>
          <w:sz w:val="24"/>
          <w:szCs w:val="24"/>
          <w:lang w:eastAsia="tr-TR"/>
        </w:rPr>
        <w:t>jeoteknik</w:t>
      </w:r>
      <w:proofErr w:type="spellEnd"/>
      <w:r w:rsidRPr="00B31D55">
        <w:rPr>
          <w:rFonts w:ascii="Calibri" w:eastAsia="Times New Roman" w:hAnsi="Calibri" w:cs="Times New Roman"/>
          <w:color w:val="1C283D"/>
          <w:sz w:val="24"/>
          <w:szCs w:val="24"/>
          <w:lang w:eastAsia="tr-TR"/>
        </w:rPr>
        <w:t xml:space="preserve"> etüt raporunun parselin bulunduğu alanı da kapsayan bölümü ve benzeri belgeler düzenlenerek katılımcıya verilir.</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Yapı sahibi veya kanuni vekillerince bu maddenin (a) ve (b) alt bentlerindeki belgelere göre yürürlükteki kanun, plan, yönetmelik, Türk Standartları, çevre şartları, fen, sanat ve sağlık kuralları ve tüm mevzuat hükümlerine uygun olmak üzere aşağıdaki projeler hazırlatılır: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Mimari proje: Mimarlar tarafından hazırlanan vaziyet planı, bodrum katlar dahil tüm kat planları, çatı planı ile bunlara ilişkin en az 2 adet kesit ve tüm cephe görünüşleri, gerektiğinde sistem kesitleri ve nokta detayları bulunan tatbikat projeleri ile ilgili mühendisler tarafından hazırlanan ısı yalıtım projesi ve/veya raporu, yerleşme ve yapının özelliği nedeniyle OSB tarafından istenecek peyzaj projelerinden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Statik proje: Mimari projeye uygun olarak, inşaat mühendisleri tarafından hazırlanan, ölçekleri yapının büyüklüğüne ve özelliğine göre belirlenen, betonarme, yığma, çelik ve benzeri  yapıların türlerine göre taşıyıcı sistemlerini gösteren bodrum kat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tüm kat planları, çatı planları, bunların kesitleri, detayları ve hesaplarıdır. Bu hesaplarda zeminin fiziksel parametreleri, zemin, temel, yapı etkileşimi ve temel tasarımının belirlenmesinde, mühendislik hizmetleri içeren standartlara ve </w:t>
      </w:r>
      <w:proofErr w:type="gramStart"/>
      <w:r w:rsidRPr="00B31D55">
        <w:rPr>
          <w:rFonts w:ascii="Calibri" w:eastAsia="Times New Roman" w:hAnsi="Calibri" w:cs="Times New Roman"/>
          <w:color w:val="1C283D"/>
          <w:sz w:val="24"/>
          <w:szCs w:val="24"/>
          <w:lang w:eastAsia="tr-TR"/>
        </w:rPr>
        <w:t>14/7/2007</w:t>
      </w:r>
      <w:proofErr w:type="gramEnd"/>
      <w:r w:rsidRPr="00B31D55">
        <w:rPr>
          <w:rFonts w:ascii="Calibri" w:eastAsia="Times New Roman" w:hAnsi="Calibri" w:cs="Times New Roman"/>
          <w:color w:val="1C283D"/>
          <w:sz w:val="24"/>
          <w:szCs w:val="24"/>
          <w:lang w:eastAsia="tr-TR"/>
        </w:rPr>
        <w:t xml:space="preserve"> tarihli ve 26582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Afet Bölgelerinde Yapılacak Yapılar Hakkında Yönetmeliğe uyulur.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Elektrik projesi: Mimari projeye uygun olarak, elektrik mühendisleri tarafından hazırlanan, ölçekleri yapının büyüklüğüne ve özelliğine göre belirlenen, kuvvetli ve zayıf akım elektrik iç tesisatı ile elektrik-elektronik ve makine mühendislerinin müştereken hazırladıkları asansör projeleridir. OSB, yapının özelliğine göre bu projelerden gerekli olanları ister.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4) Mekanik tesisat projesi: Mimari projeye uygun olarak makine mühendisleri tarafından hazırlanan, ölçekleri yapının büyüklüğüne ve özelliğine göre belirlenen, sıhhi tesisat, ısıtma, soğutma-havalandırma projeleri ve ısı yalıtım projesi ve/veya raporudur. OSB, yapının özelliğine göre gerekli olanları ister.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Atık su arıtma tesisi projesi: OSB atık su yönetiminde belirlenen esaslara göre, atık sularını kanala deşarj standartlarına getirme zorunluluğu bulunan katılımcılar, hazırlayacakları arıtma tesisi proje dosyasında; çevre mühendisleri tarafından hazırlanacak olan </w:t>
      </w:r>
      <w:proofErr w:type="gramStart"/>
      <w:r w:rsidRPr="00B31D55">
        <w:rPr>
          <w:rFonts w:ascii="Calibri" w:eastAsia="Times New Roman" w:hAnsi="Calibri" w:cs="Times New Roman"/>
          <w:color w:val="1C283D"/>
          <w:sz w:val="24"/>
          <w:szCs w:val="24"/>
          <w:lang w:eastAsia="tr-TR"/>
        </w:rPr>
        <w:t>proses</w:t>
      </w:r>
      <w:proofErr w:type="gramEnd"/>
      <w:r w:rsidRPr="00B31D55">
        <w:rPr>
          <w:rFonts w:ascii="Calibri" w:eastAsia="Times New Roman" w:hAnsi="Calibri" w:cs="Times New Roman"/>
          <w:color w:val="1C283D"/>
          <w:sz w:val="24"/>
          <w:szCs w:val="24"/>
          <w:lang w:eastAsia="tr-TR"/>
        </w:rPr>
        <w:t xml:space="preserve"> raporu, proses projesi, hidrolik profil, P&amp;I diyagramı, mimarlar tarafından hazırlanacak olan yerleşim planı ve arıtma tesisi yapılarına ait mimari projeler, inşaat mühendisleri tarafından hazırlanacak olan statik projeler, makine mühendisleri tarafından hazırlanacak olan mekanik tesisat projeleri ve elektrik mühendisleri tarafından hazırlanacak olan kuvvetli ve zayıf akım projeleri ile otomatik kontrol projelerini bulunduracaklardır.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Yangın sistemi projesi: Mimari projeye uygun olarak elektrik ve makine mühendisleri tarafından hazırlanan ölçekleri yapının büyüklüğüne, özelliğine ve üretim şekline göre hazırlanan yangın algılama, alarm-ikaz sistemleri ile sabit sulu-gazlı otomatik veya manuel yangın tesisatı, duman-alev yönlendirme sistem projeleridir. OSB, yapının özelliğine göre gerekli olanları ister.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Yukarıda adı geçen projeler ile ayrıca yapının özelliği ve mahallin şartlarına göre OSB tarafından ek olarak istenen, ilgili mühendislerce hazırlanan proje, rapor ve belgeler Bayındırlık ve </w:t>
      </w:r>
      <w:proofErr w:type="gramStart"/>
      <w:r w:rsidRPr="00B31D55">
        <w:rPr>
          <w:rFonts w:ascii="Calibri" w:eastAsia="Times New Roman" w:hAnsi="Calibri" w:cs="Times New Roman"/>
          <w:color w:val="1C283D"/>
          <w:sz w:val="24"/>
          <w:szCs w:val="24"/>
          <w:lang w:eastAsia="tr-TR"/>
        </w:rPr>
        <w:t>İskan</w:t>
      </w:r>
      <w:proofErr w:type="gramEnd"/>
      <w:r w:rsidRPr="00B31D55">
        <w:rPr>
          <w:rFonts w:ascii="Calibri" w:eastAsia="Times New Roman" w:hAnsi="Calibri" w:cs="Times New Roman"/>
          <w:color w:val="1C283D"/>
          <w:sz w:val="24"/>
          <w:szCs w:val="24"/>
          <w:lang w:eastAsia="tr-TR"/>
        </w:rPr>
        <w:t xml:space="preserve"> Bakanlığı tarafından kabul ve tespit edilen çizim ve tanzim standartlarına, Türk Standartları Enstitüsünce hazırlanan standartlara ve ilgili tüm yönetmeliklere uygun olmak zorundadır.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Projelerin başında, arsanın yeri, tapu kaydı, pafta, ada, parsel numaraları, alanı, özel durumlarda varsa içerdiği yapılar, yapılacak yapının cinsi, kat adedi, bina ve yapı inşaat alanları, kullanım amacı, yapı sahibi, yapı müteahhidi, proje müellifleri, teknik uygulama sorumluları hakkındaki gerekli bilgileri içeren bilgi tablosu yer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Proje müellifi mimarlar ve mühendislerin, 27/1/1954 tarihli ve 6235 sayılı Türk Mühendis ve Mimar Odaları Birliği Kanunu uyarınca ilgili meslek odasına kayıtlı olmaları ve yükümlülüklerini yerine getirdiklerini belgelemeleri ve her proje için sicil durum taahhütnamesi vermeleri gerekir. Bu yükümlülükleri yerine getirmeyenlere ait projeler onaylanmaz. OSB projeleri incelerken, </w:t>
      </w:r>
      <w:proofErr w:type="gramStart"/>
      <w:r w:rsidRPr="00B31D55">
        <w:rPr>
          <w:rFonts w:ascii="Calibri" w:eastAsia="Times New Roman" w:hAnsi="Calibri" w:cs="Times New Roman"/>
          <w:color w:val="1C283D"/>
          <w:sz w:val="24"/>
          <w:szCs w:val="24"/>
          <w:lang w:eastAsia="tr-TR"/>
        </w:rPr>
        <w:t>5/12/1951</w:t>
      </w:r>
      <w:proofErr w:type="gramEnd"/>
      <w:r w:rsidRPr="00B31D55">
        <w:rPr>
          <w:rFonts w:ascii="Calibri" w:eastAsia="Times New Roman" w:hAnsi="Calibri" w:cs="Times New Roman"/>
          <w:color w:val="1C283D"/>
          <w:sz w:val="24"/>
          <w:szCs w:val="24"/>
          <w:lang w:eastAsia="tr-TR"/>
        </w:rPr>
        <w:t xml:space="preserve"> tarihli ve 5846 sayılı Fikir ve Sanat Eserleri Kanununa uygunluğunu da denetler.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Ancak, 3194 sayılı Kanunun 38 inci maddesinde sayılan mühendisler, mimarlar ve şehir plancıları dışında kalan fen adamlarının yetki, görev ve sorumlulukları saklıdır.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İlave esaslı tamir ve tadil ile </w:t>
      </w:r>
      <w:proofErr w:type="gramStart"/>
      <w:r w:rsidRPr="00B31D55">
        <w:rPr>
          <w:rFonts w:ascii="Calibri" w:eastAsia="Times New Roman" w:hAnsi="Calibri" w:cs="Times New Roman"/>
          <w:b/>
          <w:bCs/>
          <w:color w:val="1C283D"/>
          <w:sz w:val="24"/>
          <w:szCs w:val="24"/>
          <w:lang w:eastAsia="tr-TR"/>
        </w:rPr>
        <w:t>proses</w:t>
      </w:r>
      <w:proofErr w:type="gramEnd"/>
      <w:r w:rsidRPr="00B31D55">
        <w:rPr>
          <w:rFonts w:ascii="Calibri" w:eastAsia="Times New Roman" w:hAnsi="Calibri" w:cs="Times New Roman"/>
          <w:b/>
          <w:bCs/>
          <w:color w:val="1C283D"/>
          <w:sz w:val="24"/>
          <w:szCs w:val="24"/>
          <w:lang w:eastAsia="tr-TR"/>
        </w:rPr>
        <w:t xml:space="preserve"> değişikliği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86 – </w:t>
      </w:r>
      <w:r w:rsidRPr="00B31D55">
        <w:rPr>
          <w:rFonts w:ascii="Calibri" w:eastAsia="Times New Roman" w:hAnsi="Calibri" w:cs="Times New Roman"/>
          <w:color w:val="1C283D"/>
          <w:sz w:val="24"/>
          <w:szCs w:val="24"/>
          <w:lang w:eastAsia="tr-TR"/>
        </w:rPr>
        <w:t>(1) Mevcut yapının, OSB imar planı ile yürürlükteki ilgili tüm mevzuat hükümlerine uyması koşulu ile ilave esaslı tamir ve tadili yapılabilir. Ancak ilave esaslı tamir ve tadil yapılabilmesi için ruhsat alınması zorunludur. Yapı ruhsatı alınmış inşaatlarda yapılacak ruhsata tabi ilave  esaslı tamir ve tadilatlarda OSB’ce ilgili proje müellifinin uygun görüşü aranır.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Tesiste </w:t>
      </w:r>
      <w:proofErr w:type="gramStart"/>
      <w:r w:rsidRPr="00B31D55">
        <w:rPr>
          <w:rFonts w:ascii="Calibri" w:eastAsia="Times New Roman" w:hAnsi="Calibri" w:cs="Times New Roman"/>
          <w:color w:val="1C283D"/>
          <w:sz w:val="24"/>
          <w:szCs w:val="24"/>
          <w:lang w:eastAsia="tr-TR"/>
        </w:rPr>
        <w:t>proses</w:t>
      </w:r>
      <w:proofErr w:type="gramEnd"/>
      <w:r w:rsidRPr="00B31D55">
        <w:rPr>
          <w:rFonts w:ascii="Calibri" w:eastAsia="Times New Roman" w:hAnsi="Calibri" w:cs="Times New Roman"/>
          <w:color w:val="1C283D"/>
          <w:sz w:val="24"/>
          <w:szCs w:val="24"/>
          <w:lang w:eastAsia="tr-TR"/>
        </w:rPr>
        <w:t xml:space="preserve"> değişikliği, iş değişikliği, kişi ve unvan değişikliği durumunda, Çevresel Etki Değerlendirmesi Yönetmeliği, 24/4/1930 tarihli ve 1593 sayılı Umumi Hıfzıssıhha Kanunu ve 14/6/1989 tarihli ve 3572 sayılı İşyeri Açma ve Çalıştırma Ruhsatlarına Dair Kanun Hükmünde Kararnamenin Değiştirilerek Kabulüne Dair Kanun hükümleri uygulanır.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Ruhsatı alınmış yapılarda ilave esaslı tamir ve tadilat ve benzeri herhangi bir değişiklik yapılması halinde;  yapılacak değişiklik binanın tümünde ise tüm mimari projeler, </w:t>
      </w:r>
      <w:r w:rsidRPr="00B31D55">
        <w:rPr>
          <w:rFonts w:ascii="Calibri" w:eastAsia="Times New Roman" w:hAnsi="Calibri" w:cs="Times New Roman"/>
          <w:color w:val="1C283D"/>
          <w:sz w:val="24"/>
          <w:szCs w:val="24"/>
          <w:lang w:eastAsia="tr-TR"/>
        </w:rPr>
        <w:lastRenderedPageBreak/>
        <w:t>bu değişiklik yapının statik hesaplarında da değişiklik yapılmasını gerektirdiği takdirde yapı ruhsatı için istenen projelerden gerekenlerin değiştirilmesi gereklidir. Yapılan değişiklik, belirli bir veya birkaç katı etkiliyorsa sadece değiştirilmesi istenen katların planları, gerekirse statik hesap ve projeleri, bir katın belirli bir kısmında değişiklik yapılması gerektiği takdirde; sadece bu kısmın tadil planı OSB’ye ibraz olunur.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Projelerin teslimi ve ruhsat verilmesi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87 – </w:t>
      </w:r>
      <w:r w:rsidRPr="00B31D55">
        <w:rPr>
          <w:rFonts w:ascii="Calibri" w:eastAsia="Times New Roman" w:hAnsi="Calibri" w:cs="Times New Roman"/>
          <w:color w:val="1C283D"/>
          <w:sz w:val="24"/>
          <w:szCs w:val="24"/>
          <w:lang w:eastAsia="tr-TR"/>
        </w:rPr>
        <w:t xml:space="preserve">(1) Proje müelliflerince hazırlanarak imzalanan tatbikat projeleri en az 3 takım halinde düzenlenerek, usulüne göre dosyalanıp, OSB’ye teslim edilir. Bununla birlikte yürürlükte bulunan imar ve yapı denetimi mevzuatına göre gerekli sözleşmeler, izin belgesi, sigorta poliçesi, taahhütnameler, gerekli bedellerin ödendiğine dair belgeler ve benzeri belgeler ile başvurulur. Ayrıca, başvuru evrakına  parselin durumunu belirleyen jeolojik etüt raporu, zemin etüt raporu,  mimari proje, statik proje, elektrik tesisatı ve mekanik tesisat projeleri, resim ve hesapları, Çevresel Etki Değerlendirmesi Yönetmeliğine göre “ÇED Olumlu Kararı” veya “ÇED Gerekli Değildir Kararı” eklenir.  Ruhsata esas belgeler, plan ve mevzuat hükümlerine göre, OSB tarafından incelenir. Eksik veya yanlış bulunmuyor ise başvuru tarihinden itibaren 30 gün içinde ruhsat verilir. Eksik veya yanlış bulunuyor ise başvuru tarihinden itibaren 15 gün içerisinde yazı ile bildirilerek iade edilir. Eksik veya yanlışlar giderildikten sonra yapılacak başvurudan itibaren 15 gün içinde yapı ruhsatı verilir. Yapı ruhsatı verilmeden önce yapıyla ilgili Fenni mesuliyet, sürveyanlık hizmetleri ve sicil konusunda 3194 sayılı Kanun uyarınca çıkarılan </w:t>
      </w:r>
      <w:proofErr w:type="gramStart"/>
      <w:r w:rsidRPr="00B31D55">
        <w:rPr>
          <w:rFonts w:ascii="Calibri" w:eastAsia="Times New Roman" w:hAnsi="Calibri" w:cs="Times New Roman"/>
          <w:color w:val="1C283D"/>
          <w:sz w:val="24"/>
          <w:szCs w:val="24"/>
          <w:lang w:eastAsia="tr-TR"/>
        </w:rPr>
        <w:t>2/11/1985</w:t>
      </w:r>
      <w:proofErr w:type="gramEnd"/>
      <w:r w:rsidRPr="00B31D55">
        <w:rPr>
          <w:rFonts w:ascii="Calibri" w:eastAsia="Times New Roman" w:hAnsi="Calibri" w:cs="Times New Roman"/>
          <w:color w:val="1C283D"/>
          <w:sz w:val="24"/>
          <w:szCs w:val="24"/>
          <w:lang w:eastAsia="tr-TR"/>
        </w:rPr>
        <w:t xml:space="preserve"> tarihli ve 18916 Mükerrer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Planlı Alanlar Tip İmar Yönetmeliğinin 58 inci maddesinin Yönetmeliğe aykırı olmayan hususları uygulanır. Kurulacak işletmelere ait projelerin  tasdiki ve vizesi için  OSB tarafından hizmet karşılığı bedel alınır.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Ruhsat müddeti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88 – </w:t>
      </w:r>
      <w:r w:rsidRPr="00B31D55">
        <w:rPr>
          <w:rFonts w:ascii="Calibri" w:eastAsia="Times New Roman" w:hAnsi="Calibri" w:cs="Times New Roman"/>
          <w:color w:val="1C283D"/>
          <w:sz w:val="24"/>
          <w:szCs w:val="24"/>
          <w:lang w:eastAsia="tr-TR"/>
        </w:rPr>
        <w:t>(1) Ruhsat verildiği tarihten itibaren 2 yıl geçerlidir. Aksi takdirde verilen ruhsat hükümsüz sayılır. Makul sebeplerle bu süre yönetim kurulu tarafından 2 yılı geçmemek üzere uzatılabilir.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Ortak tesisler ve altyapı inşaatlarına başlama izni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89 – (</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-8/8/2012-28378)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Yapı kullanma izni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90 – </w:t>
      </w:r>
      <w:r w:rsidRPr="00B31D55">
        <w:rPr>
          <w:rFonts w:ascii="Calibri" w:eastAsia="Times New Roman" w:hAnsi="Calibri" w:cs="Times New Roman"/>
          <w:color w:val="1C283D"/>
          <w:sz w:val="24"/>
          <w:szCs w:val="24"/>
          <w:lang w:eastAsia="tr-TR"/>
        </w:rPr>
        <w:t xml:space="preserve">(1) Yapı tamamının veya kısmen kullanılması mümkün kısımları tamamlandığında bu kısımlarının kullanılabilmesi için, OSB’den izin alınması zorunludur. Bu iznin alınması için OSB’ye yapılan başvuru dilekçesi ekinde teknik uygulama sorumlularının yapının projelerine, fen ve sağlık kurallarına uygun olarak yapılıp yapılmadığını belirten raporları yer alır. 4708 sayılı Kanun kapsamına giren illerde yapının projelerine uygun olarak kısmen veya tamamen bitirildiğine dair yapı denetim kuruluşu tarafından OSB’ye rapor verilmeden  yapı sahibine yapı kullanma izni verilemez.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Katılımcının müracaatı üzerine OSB, yapının ruhsat ve eklerine fen ve sağlık kurallarına uygun olarak tamamlanıp tamamlanmadığını, Türk Standartları Enstitüsü standartlarına uygun malzeme kullanılıp kullanılmadığını belirler.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Yapının kısmen kullanılması mümkün olan kısımlarına yapı kullanma izni düzenlenebilmesi için, bu bölümlere hizmet veren ortak kullanım alanlarının tamamlanmış ve kullanılabilir olması ve yapıda mevzuata aykırılığın bulunmaması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Yapı kullanma izni alınmadan önce asansörlerin işletme ruhsatlarının alınmış olması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Yapının mevzuata uygun bulunması halinde 30 gün içinde yapı kullanma izin belgesi düzenlenir.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(6)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-12/8/2010-27670)</w:t>
      </w:r>
      <w:r w:rsidRPr="00B31D55">
        <w:rPr>
          <w:rFonts w:ascii="Calibri" w:eastAsia="Times New Roman" w:hAnsi="Calibri" w:cs="Times New Roman"/>
          <w:color w:val="1C283D"/>
          <w:sz w:val="24"/>
          <w:szCs w:val="24"/>
          <w:lang w:eastAsia="tr-TR"/>
        </w:rPr>
        <w:t xml:space="preserve"> Yapı kullanma izni bulunmayan yapılar elektrik, su, kanalizasyon, haberleşme ve benzeri hizmetlerden ve tesislerden faydalanamazlar. Bu hizmetlerden yararlanılması durumunda hizmeti veren OSB sorumludur. Kısmi yapı kullanma iznine bağlanan yapının yalnızca bu bölümleri bu hizmetlerden yararlandırılır.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İşyeri açma izni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91 – </w:t>
      </w:r>
      <w:r w:rsidRPr="00B31D55">
        <w:rPr>
          <w:rFonts w:ascii="Calibri" w:eastAsia="Times New Roman" w:hAnsi="Calibri" w:cs="Times New Roman"/>
          <w:color w:val="1C283D"/>
          <w:sz w:val="24"/>
          <w:szCs w:val="24"/>
          <w:lang w:eastAsia="tr-TR"/>
        </w:rPr>
        <w:t>(1) OSB içinde kurulacak işletmelere işyeri açma ve çalışma ruhsatları, ilgili kanun ve yönetmelik hükümleri çerçevesinde OSB tarafından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Ruhsata aykırı yapılan yapılar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92 – </w:t>
      </w:r>
      <w:r w:rsidRPr="00B31D55">
        <w:rPr>
          <w:rFonts w:ascii="Calibri" w:eastAsia="Times New Roman" w:hAnsi="Calibri" w:cs="Times New Roman"/>
          <w:color w:val="1C283D"/>
          <w:sz w:val="24"/>
          <w:szCs w:val="24"/>
          <w:lang w:eastAsia="tr-TR"/>
        </w:rPr>
        <w:t>(1) OSB, bölgenin mevzuata ve imar planına uygun yapılaşmasından sorumludur.  OSB’ce, ruhsata aykırı veya ruhsatsız yapıldığı tespit edilen yapının,  o andaki inşaat durumu belirlenerek aykırılığın giderilmesi için katılımcıya 30 gün süre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Yapı mevzuata uygun hale getirilmediği takdirde inşaatın bu durumu 3194 sayılı Kanun uyarınca ilgili idareye OSB tarafından bildirilir. Ruhsata aykırı veya ruhsatsız yapı hakkında, ilgili idarece 3194 sayılı Kanunun 32 ve 42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maddeleri çerçevesinde işlem yapılır. İlgili idarenin talebi halinde yıkım, OSB tarafından yapılır. İlgili idare ruhsat iptalini OSB’den isteyebilir ve yapılan işlemler OSB’ye bildirilir. Ayrıca söz konusu aykırılığın devamından; müteşebbis heyet, yönetim ve denetim kurulu üyeleri ile bölge müdürü sorumlu olup tespiti halinde Bakanlık, kendisine yapılmış olan ihbarları da değerlendirerek ihmali görülenler hakkında suç duyurusunda bulunur ve ihbarlar gizli tutulur.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SEKİZİNCİ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Katılma Payları, Kredi Talepleri ve Geri Ödeme Usul ve Esasları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Masraflara katılma ve yatırım planlama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93 – </w:t>
      </w:r>
      <w:r w:rsidRPr="00B31D55">
        <w:rPr>
          <w:rFonts w:ascii="Calibri" w:eastAsia="Times New Roman" w:hAnsi="Calibri" w:cs="Times New Roman"/>
          <w:color w:val="1C283D"/>
          <w:sz w:val="24"/>
          <w:szCs w:val="24"/>
          <w:lang w:eastAsia="tr-TR"/>
        </w:rPr>
        <w:t xml:space="preserve">(1) OSB’nin oluşumuna katılan kurum ve kuruluşlar, kuruluş öncesi ve sonrası giderleri ortaklaşa karşılar.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 müteşebbis heyetini meydana getiren kurum ve kuruluşların katılma paylarını dikkate alarak yıllık yatırımlarını planlar.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Katılma payı ödeme zamanı ve kullanımı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94 – </w:t>
      </w:r>
      <w:r w:rsidRPr="00B31D55">
        <w:rPr>
          <w:rFonts w:ascii="Calibri" w:eastAsia="Times New Roman" w:hAnsi="Calibri" w:cs="Times New Roman"/>
          <w:color w:val="1C283D"/>
          <w:sz w:val="24"/>
          <w:szCs w:val="24"/>
          <w:lang w:eastAsia="tr-TR"/>
        </w:rPr>
        <w:t>(1) Bakanlıktan kredi kullanan OSB’ler; Bankanın mahalli şubesinde açılacak katılma payı hesabına, tahsis talimatlarında belirtilen katılma payını, kullandırılan kredi miktarı oranında yatırdıktan sonra fiili kredi ödemeleri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OSB  katılma payı hesabı yönetim kurulu tarafından kullanılır.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Bakanlıktan kredi alan OSB’lerde  katılma payı hesabı; öncelikle gider vergisi, komisyon, vadesi gelmiş anapara taksitleri ve faiz borçları için, kalanı da kredilendirilmeyen diğer giderler için kullanılır. Diğer OSB’lerde ise müteşebbis heyet, yıllık yatırım programlarına göre ödemelerini düzenler.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Kredi kaynağı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95 – </w:t>
      </w:r>
      <w:r w:rsidRPr="00B31D55">
        <w:rPr>
          <w:rFonts w:ascii="Calibri" w:eastAsia="Times New Roman" w:hAnsi="Calibri" w:cs="Times New Roman"/>
          <w:color w:val="1C283D"/>
          <w:sz w:val="24"/>
          <w:szCs w:val="24"/>
          <w:lang w:eastAsia="tr-TR"/>
        </w:rPr>
        <w:t>(1) Kredinin kaynağı, OSB’lerin kuruluşu, yapımı ve işletilmesi için Bakanlık bütçesinde yer alan ödeneklerden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Kredi koşulları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96 – </w:t>
      </w:r>
      <w:r w:rsidRPr="00B31D55">
        <w:rPr>
          <w:rFonts w:ascii="Calibri" w:eastAsia="Times New Roman" w:hAnsi="Calibri" w:cs="Times New Roman"/>
          <w:color w:val="1C283D"/>
          <w:sz w:val="24"/>
          <w:szCs w:val="24"/>
          <w:lang w:eastAsia="tr-TR"/>
        </w:rPr>
        <w:t xml:space="preserve">(1) Bakanlık tarafından OSB’lere kullandırılacak kredilerin miktarı, kullanımı ve geri ödemesi hakkındaki esas ve usuller Bakanlık ile Maliye Bakanlığı arasında düzenlenecek olan Protokol ile belirlenir.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Bakanlık, kredi ödeme şekil ve şartlarını, Kanun, Yönetmelik ve Protokol hükümleri çerçevesinde tekrar gözden geçirmeye, dilediği zaman değişiklik yapmaya, ek şart koymaya yetkilidir.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(3) OSB’nin Kanun, Yönetmelik ve Protokol hükümlerine uymaması halinde, Bakanlık kredi ödemelerini durdurur.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Kredi türleri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97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Yatırım Programında yer alan kalkınmada öncelikli yörelerde yapılacak OSB’ler ve ileri teknoloji kullanan ihtisas OSB'lere talepleri halinde arsa, altyapı ve genel idare giderleri kredisi, diğer yörelerdeki OSB’lere ise altyapı ve genel idare giderleri kredisi verilir. Ayrıca talepleri halinde OSB’nin sevk ve idaresi için ihtiyaç duyulacak bölge müdürlüğü hizmet binası inşaatları da kredilendirilir. Kredilendirilecek bölge müdürlüğü hizmet binası büyüklüğü EK-4’te yer alan tablodaki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’leri aşmamak üzere Bakanlıkça belirlenir. Bölge müdürlüğü hizmet binasının tabloda belirlenen m</w:t>
      </w:r>
      <w:r w:rsidRPr="00B31D55">
        <w:rPr>
          <w:rFonts w:ascii="Calibri" w:eastAsia="Times New Roman" w:hAnsi="Calibri" w:cs="Times New Roman"/>
          <w:color w:val="1C283D"/>
          <w:sz w:val="24"/>
          <w:szCs w:val="24"/>
          <w:vertAlign w:val="superscript"/>
          <w:lang w:eastAsia="tr-TR"/>
        </w:rPr>
        <w:t>2</w:t>
      </w:r>
      <w:r w:rsidRPr="00B31D55">
        <w:rPr>
          <w:rFonts w:ascii="Calibri" w:eastAsia="Times New Roman" w:hAnsi="Calibri" w:cs="Times New Roman"/>
          <w:color w:val="1C283D"/>
          <w:sz w:val="24"/>
          <w:szCs w:val="24"/>
          <w:lang w:eastAsia="tr-TR"/>
        </w:rPr>
        <w:t xml:space="preserve">’leri aşması halinde aşan bölüm kredilendirilmez.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Gelişmiş ve normal yörelerde ilk defa yapılan OSB’nin altyapısı için Protokol şartlarına göre kredi kullandırılır. Yeni proje veya tevsii şeklinde yapılacak müteakip bölümlerde ise faiz oranları Protokolde belirlenecek miktarlarda artırılarak uygulanır.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Kredinin amacına uygun olarak kullanılmasını Bakanlık denetler ve bankaya yazılı olarak vereceği talimatlarla işlemlere yön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OSB tarafından ayrıca ihtiyaç duyulması halinde başka iç ve dış kaynaklardan kredi kullanılabilir.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Yol, su, kanalizasyon, AG-YG elektrik şebekesi inşaatlarının tamamlanması veya OSB’de toplam sanayi alanının en az %50 sinin tahsis edilmiş olması halinde Bakanlık tarafından verilen genel idare giderlerinin kredilendirilmesi durdurulur.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Kredi kullanımı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98 – </w:t>
      </w:r>
      <w:r w:rsidRPr="00B31D55">
        <w:rPr>
          <w:rFonts w:ascii="Calibri" w:eastAsia="Times New Roman" w:hAnsi="Calibri" w:cs="Times New Roman"/>
          <w:color w:val="1C283D"/>
          <w:sz w:val="24"/>
          <w:szCs w:val="24"/>
          <w:lang w:eastAsia="tr-TR"/>
        </w:rPr>
        <w:t>(1) Bakanlık ile OSB arasında imzalanan tip kredi sözleşmesinin bankaya intikali ile kredi açılır.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Bakanlık tarafından verilen tahsis talimatına göre OSB tarafından hazırlanacak borç taahhütnamesinin bankaya teslim edilmesini takiben tahsis edilen kredi kullanılabilir.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Kredinin kullanımı ve geri ödemesinde doğabilecek, Yönetmelik çerçevesindeki harcamalar dışında kalan tüm masraflar OSB tarafından karşılanır.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Krediye mahsuben hiçbir şekilde avans verilmez.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Kredinin teminatı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99 – </w:t>
      </w:r>
      <w:r w:rsidRPr="00B31D55">
        <w:rPr>
          <w:rFonts w:ascii="Calibri" w:eastAsia="Times New Roman" w:hAnsi="Calibri" w:cs="Times New Roman"/>
          <w:color w:val="1C283D"/>
          <w:sz w:val="24"/>
          <w:szCs w:val="24"/>
          <w:lang w:eastAsia="tr-TR"/>
        </w:rPr>
        <w:t>(1) Kredinin teminatı birinci derece ve sırada gayrimenkul ipoteği olarak, tapuya “Kredinin kullanım amacına uygun olarak” şerhi verilerek ve OSB’ye yıllar itibariyle yapılan kredi tahsisini karşılayacak miktarda banka tarafından Bakanlık adına tesis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Kredinin güvencesini oluşturacak arsa ve arazilerin, kredi </w:t>
      </w:r>
      <w:proofErr w:type="spellStart"/>
      <w:r w:rsidRPr="00B31D55">
        <w:rPr>
          <w:rFonts w:ascii="Calibri" w:eastAsia="Times New Roman" w:hAnsi="Calibri" w:cs="Times New Roman"/>
          <w:color w:val="1C283D"/>
          <w:sz w:val="24"/>
          <w:szCs w:val="24"/>
          <w:lang w:eastAsia="tr-TR"/>
        </w:rPr>
        <w:t>lehdarı</w:t>
      </w:r>
      <w:proofErr w:type="spellEnd"/>
      <w:r w:rsidRPr="00B31D55">
        <w:rPr>
          <w:rFonts w:ascii="Calibri" w:eastAsia="Times New Roman" w:hAnsi="Calibri" w:cs="Times New Roman"/>
          <w:color w:val="1C283D"/>
          <w:sz w:val="24"/>
          <w:szCs w:val="24"/>
          <w:lang w:eastAsia="tr-TR"/>
        </w:rPr>
        <w:t xml:space="preserve"> tarafından detaylı bir dökümü, bankaya onaylı listelerle bildirilir. Banka listelerde belirtilen arsa ve araziler üzerinde Bakanlık adına gerekli teminatı oluşturur.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Henüz mülkiyetinde arsa bulunmayan OSB’lerde teminat, OSB’yi oluşturan kurum ve kuruluşlara ait gayrimenkuller üzerine ipotek tesisi veya bankalardaki nakitleri üzerine bloke konularak da tesis edilebilir.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Arsa ve arazilerden üzerinde ihtilaf olanlar teminat kapsamı dışında bırakılır, ihtilaf bitince teminat kapsamı içine alınır.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Banka, peşin veya teminat mektubuna bağlanarak satılan araziler üzerindeki ipoteklerin kaldırılması için, Bakanlığın talimatına göre gerekli işlemi yapar.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Banka, kredinin zamanında geri ödenmemesi veya sözleşme hükümlerinin yerine getirilmemesi halinde,  gerekli işlemleri yapar.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-6/3/2014-28933)</w:t>
      </w:r>
      <w:r w:rsidRPr="00B31D55">
        <w:rPr>
          <w:rFonts w:ascii="Calibri" w:eastAsia="Times New Roman" w:hAnsi="Calibri" w:cs="Times New Roman"/>
          <w:color w:val="1C283D"/>
          <w:sz w:val="24"/>
          <w:szCs w:val="24"/>
          <w:lang w:eastAsia="tr-TR"/>
        </w:rPr>
        <w:t xml:space="preserve"> Islah OSB’lerden dönüşen OSB’ler ve bu OSB’lerle ortak altyapı bütünlüğü sağlamak isteyen OSB’lerde; bu maddenin ikinci ve üçüncü fıkrası </w:t>
      </w:r>
      <w:r w:rsidRPr="00B31D55">
        <w:rPr>
          <w:rFonts w:ascii="Calibri" w:eastAsia="Times New Roman" w:hAnsi="Calibri" w:cs="Times New Roman"/>
          <w:color w:val="1C283D"/>
          <w:sz w:val="24"/>
          <w:szCs w:val="24"/>
          <w:lang w:eastAsia="tr-TR"/>
        </w:rPr>
        <w:lastRenderedPageBreak/>
        <w:t xml:space="preserve">hükümlerinin uygulanamaması halinde kredinin güvencesi olarak, bu Yönetmeliğin ekinde yer alan Ek-5 taahhütname de teminat olarak kabul edilebilir. 4562 sayılı Organize Sanayi Bölgeleri Kanununun 16 </w:t>
      </w:r>
      <w:proofErr w:type="spellStart"/>
      <w:r w:rsidRPr="00B31D55">
        <w:rPr>
          <w:rFonts w:ascii="Calibri" w:eastAsia="Times New Roman" w:hAnsi="Calibri" w:cs="Times New Roman"/>
          <w:color w:val="1C283D"/>
          <w:sz w:val="24"/>
          <w:szCs w:val="24"/>
          <w:lang w:eastAsia="tr-TR"/>
        </w:rPr>
        <w:t>ncı</w:t>
      </w:r>
      <w:proofErr w:type="spellEnd"/>
      <w:r w:rsidRPr="00B31D55">
        <w:rPr>
          <w:rFonts w:ascii="Calibri" w:eastAsia="Times New Roman" w:hAnsi="Calibri" w:cs="Times New Roman"/>
          <w:color w:val="1C283D"/>
          <w:sz w:val="24"/>
          <w:szCs w:val="24"/>
          <w:lang w:eastAsia="tr-TR"/>
        </w:rPr>
        <w:t xml:space="preserve"> maddesine göre alınacak Müteşebbis Heyet/Genel Kurul kararına dayanılarak OSB tarafından katılımcılardan tahsis edilen altyapı katılım bedelleriyle kredilerin geri ödenmesi sağlanır. Alınan Müteşebbis Heyet/Genel Kurul kararları ile verilen taahhütname Bakanlık ve Maliye Bakanlığının izni olmadan değiştirilemez.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Bakanlığın denetimi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100 – </w:t>
      </w:r>
      <w:r w:rsidRPr="00B31D55">
        <w:rPr>
          <w:rFonts w:ascii="Calibri" w:eastAsia="Times New Roman" w:hAnsi="Calibri" w:cs="Times New Roman"/>
          <w:color w:val="1C283D"/>
          <w:sz w:val="24"/>
          <w:szCs w:val="24"/>
          <w:lang w:eastAsia="tr-TR"/>
        </w:rPr>
        <w:t>(1) Bakanlık, kendi memurları veya görevlendireceği gerçek veya tüzel kişiler marifetiyle yapacağı kredi denetimi kapsamında; OSB’nin faaliyetlerini teknik, idari ve mali yönlerden dilediği zaman kontrol eder, düzeltilmesi gerekli görülen hususların varlığı halinde gerekli talimatları verir. OSB bu talimatları aynen yerine getirerek, Bakanlığa bilgi verir.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DOKUZUNCU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OSB’lerde Kurulamayacak Tesisler, Tesislerde Aranacak Nitelikler,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Arsa Tahsisleri ve Satışları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Kurulamayacak tesisler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101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OSB’lerde, aşağıdaki tesisler kurulamaz: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Karma ve ihtisas OSB’lerde;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Ham petrol rafinerileri,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Kömür veya bitümlü şiştin sıvılaştırıldığı ve </w:t>
      </w:r>
      <w:proofErr w:type="spellStart"/>
      <w:r w:rsidRPr="00B31D55">
        <w:rPr>
          <w:rFonts w:ascii="Calibri" w:eastAsia="Times New Roman" w:hAnsi="Calibri" w:cs="Times New Roman"/>
          <w:color w:val="1C283D"/>
          <w:sz w:val="24"/>
          <w:szCs w:val="24"/>
          <w:lang w:eastAsia="tr-TR"/>
        </w:rPr>
        <w:t>gazlaştırıldığı</w:t>
      </w:r>
      <w:proofErr w:type="spellEnd"/>
      <w:r w:rsidRPr="00B31D55">
        <w:rPr>
          <w:rFonts w:ascii="Calibri" w:eastAsia="Times New Roman" w:hAnsi="Calibri" w:cs="Times New Roman"/>
          <w:color w:val="1C283D"/>
          <w:sz w:val="24"/>
          <w:szCs w:val="24"/>
          <w:lang w:eastAsia="tr-TR"/>
        </w:rPr>
        <w:t xml:space="preserve">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Sıvılaştırılmış petrol gazı dolum ve depolama tesisleri,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Çimento fabrikaları, beton santralleri, çimento </w:t>
      </w:r>
      <w:proofErr w:type="spellStart"/>
      <w:r w:rsidRPr="00B31D55">
        <w:rPr>
          <w:rFonts w:ascii="Calibri" w:eastAsia="Times New Roman" w:hAnsi="Calibri" w:cs="Times New Roman"/>
          <w:color w:val="1C283D"/>
          <w:sz w:val="24"/>
          <w:szCs w:val="24"/>
          <w:lang w:eastAsia="tr-TR"/>
        </w:rPr>
        <w:t>klingeri</w:t>
      </w:r>
      <w:proofErr w:type="spellEnd"/>
      <w:r w:rsidRPr="00B31D55">
        <w:rPr>
          <w:rFonts w:ascii="Calibri" w:eastAsia="Times New Roman" w:hAnsi="Calibri" w:cs="Times New Roman"/>
          <w:color w:val="1C283D"/>
          <w:sz w:val="24"/>
          <w:szCs w:val="24"/>
          <w:lang w:eastAsia="tr-TR"/>
        </w:rPr>
        <w:t xml:space="preserve"> üreten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Nükleer güç santralleri ile diğer nükleer reaktörler,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Radyoaktif atıkların depolanması, </w:t>
      </w:r>
      <w:proofErr w:type="spellStart"/>
      <w:r w:rsidRPr="00B31D55">
        <w:rPr>
          <w:rFonts w:ascii="Calibri" w:eastAsia="Times New Roman" w:hAnsi="Calibri" w:cs="Times New Roman"/>
          <w:color w:val="1C283D"/>
          <w:sz w:val="24"/>
          <w:szCs w:val="24"/>
          <w:lang w:eastAsia="tr-TR"/>
        </w:rPr>
        <w:t>bertarafı</w:t>
      </w:r>
      <w:proofErr w:type="spellEnd"/>
      <w:r w:rsidRPr="00B31D55">
        <w:rPr>
          <w:rFonts w:ascii="Calibri" w:eastAsia="Times New Roman" w:hAnsi="Calibri" w:cs="Times New Roman"/>
          <w:color w:val="1C283D"/>
          <w:sz w:val="24"/>
          <w:szCs w:val="24"/>
          <w:lang w:eastAsia="tr-TR"/>
        </w:rPr>
        <w:t xml:space="preserve"> ve işlenmesi amacıyla projelendirilen tesisler ve benzeri radyoaktif atık tesisleri,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Nükleer yakıtların üretilmesi veya zenginleştirilmesi ile ilgili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8) Endüstriyel nitelikli, sintine ve benzeri atık suların geri kazanım tesisleri,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9) Çevre ve Şehircilik Bakanlığının olumlu görüşü doğrultusunda OSB tarafından kurulmasına izin verilen; kullanılmış yağın yeniden rafine edilmesi ve/veya başka bir ürüne çevrilerek tekrar kullanımı, metal, plastik, ahşap, naylon, lastik, kauçuk, </w:t>
      </w:r>
      <w:proofErr w:type="gramStart"/>
      <w:r w:rsidRPr="00B31D55">
        <w:rPr>
          <w:rFonts w:ascii="Calibri" w:eastAsia="Times New Roman" w:hAnsi="Calibri" w:cs="Times New Roman"/>
          <w:color w:val="1C283D"/>
          <w:sz w:val="24"/>
          <w:szCs w:val="24"/>
          <w:lang w:eastAsia="tr-TR"/>
        </w:rPr>
        <w:t>kağıt</w:t>
      </w:r>
      <w:proofErr w:type="gramEnd"/>
      <w:r w:rsidRPr="00B31D55">
        <w:rPr>
          <w:rFonts w:ascii="Calibri" w:eastAsia="Times New Roman" w:hAnsi="Calibri" w:cs="Times New Roman"/>
          <w:color w:val="1C283D"/>
          <w:sz w:val="24"/>
          <w:szCs w:val="24"/>
          <w:lang w:eastAsia="tr-TR"/>
        </w:rPr>
        <w:t xml:space="preserve">, karton, cam, iplik ve benzeri atık ve hurdaları ara veya nihai ürüne çeviren tesisler hariç olmak üzere, her türlü atığın; geri kazanımı, ayrıştırılması, yakılması, </w:t>
      </w:r>
      <w:proofErr w:type="spellStart"/>
      <w:r w:rsidRPr="00B31D55">
        <w:rPr>
          <w:rFonts w:ascii="Calibri" w:eastAsia="Times New Roman" w:hAnsi="Calibri" w:cs="Times New Roman"/>
          <w:color w:val="1C283D"/>
          <w:sz w:val="24"/>
          <w:szCs w:val="24"/>
          <w:lang w:eastAsia="tr-TR"/>
        </w:rPr>
        <w:t>gazlaştırılması</w:t>
      </w:r>
      <w:proofErr w:type="spellEnd"/>
      <w:r w:rsidRPr="00B31D55">
        <w:rPr>
          <w:rFonts w:ascii="Calibri" w:eastAsia="Times New Roman" w:hAnsi="Calibri" w:cs="Times New Roman"/>
          <w:color w:val="1C283D"/>
          <w:sz w:val="24"/>
          <w:szCs w:val="24"/>
          <w:lang w:eastAsia="tr-TR"/>
        </w:rPr>
        <w:t xml:space="preserve">, kimyasal yolla arıtılması, nihai ve/veya ara depolanması ve/veya araziye gömülmesine ilişkin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Karma OSB’lerde;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Parlayıcı/patlayıcı/yakıcı maddelerin üretildiği, depolandığı ve </w:t>
      </w:r>
      <w:proofErr w:type="spellStart"/>
      <w:r w:rsidRPr="00B31D55">
        <w:rPr>
          <w:rFonts w:ascii="Calibri" w:eastAsia="Times New Roman" w:hAnsi="Calibri" w:cs="Times New Roman"/>
          <w:color w:val="1C283D"/>
          <w:sz w:val="24"/>
          <w:szCs w:val="24"/>
          <w:lang w:eastAsia="tr-TR"/>
        </w:rPr>
        <w:t>dolumunun</w:t>
      </w:r>
      <w:proofErr w:type="spellEnd"/>
      <w:r w:rsidRPr="00B31D55">
        <w:rPr>
          <w:rFonts w:ascii="Calibri" w:eastAsia="Times New Roman" w:hAnsi="Calibri" w:cs="Times New Roman"/>
          <w:color w:val="1C283D"/>
          <w:sz w:val="24"/>
          <w:szCs w:val="24"/>
          <w:lang w:eastAsia="tr-TR"/>
        </w:rPr>
        <w:t xml:space="preserve"> yapıldığı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Petrokimya </w:t>
      </w:r>
      <w:proofErr w:type="gramStart"/>
      <w:r w:rsidRPr="00B31D55">
        <w:rPr>
          <w:rFonts w:ascii="Calibri" w:eastAsia="Times New Roman" w:hAnsi="Calibri" w:cs="Times New Roman"/>
          <w:color w:val="1C283D"/>
          <w:sz w:val="24"/>
          <w:szCs w:val="24"/>
          <w:lang w:eastAsia="tr-TR"/>
        </w:rPr>
        <w:t>kompleksleri</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Üretiminde kapalı </w:t>
      </w:r>
      <w:proofErr w:type="gramStart"/>
      <w:r w:rsidRPr="00B31D55">
        <w:rPr>
          <w:rFonts w:ascii="Calibri" w:eastAsia="Times New Roman" w:hAnsi="Calibri" w:cs="Times New Roman"/>
          <w:color w:val="1C283D"/>
          <w:sz w:val="24"/>
          <w:szCs w:val="24"/>
          <w:lang w:eastAsia="tr-TR"/>
        </w:rPr>
        <w:t>proses</w:t>
      </w:r>
      <w:proofErr w:type="gramEnd"/>
      <w:r w:rsidRPr="00B31D55">
        <w:rPr>
          <w:rFonts w:ascii="Calibri" w:eastAsia="Times New Roman" w:hAnsi="Calibri" w:cs="Times New Roman"/>
          <w:color w:val="1C283D"/>
          <w:sz w:val="24"/>
          <w:szCs w:val="24"/>
          <w:lang w:eastAsia="tr-TR"/>
        </w:rPr>
        <w:t xml:space="preserve">, gaz veya sıvı yakıt ve toz kaynaklarında filtre sistemlerini kullanan tesisler hariç; tuğla ve kiremit fabrikaları, kömür yıkama kireç, alçı ve zımpara tesisleri,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Klor-alkali tesisleri, sülfürik asit, fosforik asit, hidroklorik asit, klor ve benzeri kimyasal maddeler üreten yerler, azot sanayi ve bu sanayi ile </w:t>
      </w:r>
      <w:proofErr w:type="gramStart"/>
      <w:r w:rsidRPr="00B31D55">
        <w:rPr>
          <w:rFonts w:ascii="Calibri" w:eastAsia="Times New Roman" w:hAnsi="Calibri" w:cs="Times New Roman"/>
          <w:color w:val="1C283D"/>
          <w:sz w:val="24"/>
          <w:szCs w:val="24"/>
          <w:lang w:eastAsia="tr-TR"/>
        </w:rPr>
        <w:t>entegre</w:t>
      </w:r>
      <w:proofErr w:type="gramEnd"/>
      <w:r w:rsidRPr="00B31D55">
        <w:rPr>
          <w:rFonts w:ascii="Calibri" w:eastAsia="Times New Roman" w:hAnsi="Calibri" w:cs="Times New Roman"/>
          <w:color w:val="1C283D"/>
          <w:sz w:val="24"/>
          <w:szCs w:val="24"/>
          <w:lang w:eastAsia="tr-TR"/>
        </w:rPr>
        <w:t xml:space="preserve"> gübre fabrikaları,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Zirai mücadele ilaçları için hammadde üretimi yapan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Asbest, asbest içeren ürünlerin işlenmesi veya dönüştürülmesi yapılan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Ham deri işleme, </w:t>
      </w:r>
      <w:proofErr w:type="gramStart"/>
      <w:r w:rsidRPr="00B31D55">
        <w:rPr>
          <w:rFonts w:ascii="Calibri" w:eastAsia="Times New Roman" w:hAnsi="Calibri" w:cs="Times New Roman"/>
          <w:color w:val="1C283D"/>
          <w:sz w:val="24"/>
          <w:szCs w:val="24"/>
          <w:lang w:eastAsia="tr-TR"/>
        </w:rPr>
        <w:t>padok</w:t>
      </w:r>
      <w:proofErr w:type="gramEnd"/>
      <w:r w:rsidRPr="00B31D55">
        <w:rPr>
          <w:rFonts w:ascii="Calibri" w:eastAsia="Times New Roman" w:hAnsi="Calibri" w:cs="Times New Roman"/>
          <w:color w:val="1C283D"/>
          <w:sz w:val="24"/>
          <w:szCs w:val="24"/>
          <w:lang w:eastAsia="tr-TR"/>
        </w:rPr>
        <w:t xml:space="preserve"> ve sadece hayvan kesimi yapılan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8) Talk, barit, kalsit, </w:t>
      </w:r>
      <w:proofErr w:type="spellStart"/>
      <w:r w:rsidRPr="00B31D55">
        <w:rPr>
          <w:rFonts w:ascii="Calibri" w:eastAsia="Times New Roman" w:hAnsi="Calibri" w:cs="Times New Roman"/>
          <w:color w:val="1C283D"/>
          <w:sz w:val="24"/>
          <w:szCs w:val="24"/>
          <w:lang w:eastAsia="tr-TR"/>
        </w:rPr>
        <w:t>antimuan</w:t>
      </w:r>
      <w:proofErr w:type="spellEnd"/>
      <w:r w:rsidRPr="00B31D55">
        <w:rPr>
          <w:rFonts w:ascii="Calibri" w:eastAsia="Times New Roman" w:hAnsi="Calibri" w:cs="Times New Roman"/>
          <w:color w:val="1C283D"/>
          <w:sz w:val="24"/>
          <w:szCs w:val="24"/>
          <w:lang w:eastAsia="tr-TR"/>
        </w:rPr>
        <w:t xml:space="preserve"> ve benzeri kırma ve öğütme tesisleri.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OSB; karma OSB’lerde, OSB’nin kuruluş protokolü çerçevesinde kurulması planlanan sektörlerini veya mevcut sektör yapısını, tesisin faaliyetinden kaynaklanan çevresel etkilerini, altyapı ve atık su arıtma tesislerine etkilerini, herhangi bir olumsuzluk anında tetikleyici etkisini, insanların çalışma ve yaşam koşullarına etkisini dikkate alarak kurulmasında sakınca gördüğü diğer tesislerin kurulmasına ilişkin olarak üniversite ve konu ile ilgili kurumlardan alınacak raporlar çerçevesinde karar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Temel şartlar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102 – </w:t>
      </w:r>
      <w:r w:rsidRPr="00B31D55">
        <w:rPr>
          <w:rFonts w:ascii="Calibri" w:eastAsia="Times New Roman" w:hAnsi="Calibri" w:cs="Times New Roman"/>
          <w:color w:val="1C283D"/>
          <w:sz w:val="24"/>
          <w:szCs w:val="24"/>
          <w:lang w:eastAsia="tr-TR"/>
        </w:rPr>
        <w:t>(1) OSB’de arsa tahsisi için, kurulacak tesislerde aşağıdaki şartlar aranır: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Yer seçimi aşamasında getirilen kısıtlamalara uygun talepte bulunulması,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Kuruluş protokolünde belirlenen sektör sınıflamasına uygun tesis olması,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Kullanılacak elektrik, su ve diğer altyapı ihtiyaçlarının OSB’nin sağlayabileceğinden fazla olmaması,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OSB'lerde kurulamayacak tesis tanımlamasının içinde olmaması.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Arsa tahsisi, başvuru ve başvuruların değerlendirilmesi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103 – </w:t>
      </w:r>
      <w:r w:rsidRPr="00B31D55">
        <w:rPr>
          <w:rFonts w:ascii="Calibri" w:eastAsia="Times New Roman" w:hAnsi="Calibri" w:cs="Times New Roman"/>
          <w:color w:val="1C283D"/>
          <w:sz w:val="24"/>
          <w:szCs w:val="24"/>
          <w:lang w:eastAsia="tr-TR"/>
        </w:rPr>
        <w:t xml:space="preserve">(1) Arsa tahsisleri müteşebbis heyet veya genel kurulun belirlediği prensipler çerçevesinde yönetim kurulu tarafından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OSB’den arsa tahsis talebinde bulunan gerçek veya tüzel kişiler aşağıdaki bilgileri içeren bir dosya ile başvuruda bulunur: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Başvuru dilekçesi,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Talep edilen arsa büyüklüğü,</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w:t>
      </w:r>
      <w:proofErr w:type="gramStart"/>
      <w:r w:rsidRPr="00B31D55">
        <w:rPr>
          <w:rFonts w:ascii="Calibri" w:eastAsia="Times New Roman" w:hAnsi="Calibri" w:cs="Times New Roman"/>
          <w:color w:val="1C283D"/>
          <w:sz w:val="24"/>
          <w:szCs w:val="24"/>
          <w:lang w:eastAsia="tr-TR"/>
        </w:rPr>
        <w:t>İkametgah</w:t>
      </w:r>
      <w:proofErr w:type="gramEnd"/>
      <w:r w:rsidRPr="00B31D55">
        <w:rPr>
          <w:rFonts w:ascii="Calibri" w:eastAsia="Times New Roman" w:hAnsi="Calibri" w:cs="Times New Roman"/>
          <w:color w:val="1C283D"/>
          <w:sz w:val="24"/>
          <w:szCs w:val="24"/>
          <w:lang w:eastAsia="tr-TR"/>
        </w:rPr>
        <w:t xml:space="preserve"> belgesi ile varsa ticaret sicil belgesi, Türkiye’de yerleşik olmayan gerçek ya da tüzel kişilerin kendi ülkelerindeki Türkiye Cumhuriyeti temsilcilerince onaylı benzer belgeleri,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Yapılmak istenen yatırımın üretim akış şeması ve açıklama raporu ile cinsi, üretim miktarı, kullanılacak su miktarı, talep edilen elektrik enerjisi, atık su, </w:t>
      </w:r>
      <w:proofErr w:type="gramStart"/>
      <w:r w:rsidRPr="00B31D55">
        <w:rPr>
          <w:rFonts w:ascii="Calibri" w:eastAsia="Times New Roman" w:hAnsi="Calibri" w:cs="Times New Roman"/>
          <w:color w:val="1C283D"/>
          <w:sz w:val="24"/>
          <w:szCs w:val="24"/>
          <w:lang w:eastAsia="tr-TR"/>
        </w:rPr>
        <w:t>emisyon</w:t>
      </w:r>
      <w:proofErr w:type="gramEnd"/>
      <w:r w:rsidRPr="00B31D55">
        <w:rPr>
          <w:rFonts w:ascii="Calibri" w:eastAsia="Times New Roman" w:hAnsi="Calibri" w:cs="Times New Roman"/>
          <w:color w:val="1C283D"/>
          <w:sz w:val="24"/>
          <w:szCs w:val="24"/>
          <w:lang w:eastAsia="tr-TR"/>
        </w:rPr>
        <w:t>, katı ve tehlikeli atık kaynaklarını içerecek bilgiler ile beraber, söz konusu yatırım Türkiye’de ilk kez gerçekleştirilecek ise konu ile ilgili literatür bilgileri,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Varsa hedeflenen ithalat ve ihracat tutarları,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Yaratılacak olan istihdam,</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Daha önce başka bir yerde aynı yatırımının olup olmadığına ilişkin yazı ve belgeler.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Taleplerin uygun bulunması halinde, yatırımın ihtiyaç duyduğu alan büyüklüğüne göre parsel tahsis edilerek ilgililere yazılı olarak bildirilir.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Yabancı katılımcıların arsa tahsis talepleri, </w:t>
      </w:r>
      <w:proofErr w:type="gramStart"/>
      <w:r w:rsidRPr="00B31D55">
        <w:rPr>
          <w:rFonts w:ascii="Calibri" w:eastAsia="Times New Roman" w:hAnsi="Calibri" w:cs="Times New Roman"/>
          <w:color w:val="1C283D"/>
          <w:sz w:val="24"/>
          <w:szCs w:val="24"/>
          <w:lang w:eastAsia="tr-TR"/>
        </w:rPr>
        <w:t>5/6/2003</w:t>
      </w:r>
      <w:proofErr w:type="gramEnd"/>
      <w:r w:rsidRPr="00B31D55">
        <w:rPr>
          <w:rFonts w:ascii="Calibri" w:eastAsia="Times New Roman" w:hAnsi="Calibri" w:cs="Times New Roman"/>
          <w:color w:val="1C283D"/>
          <w:sz w:val="24"/>
          <w:szCs w:val="24"/>
          <w:lang w:eastAsia="tr-TR"/>
        </w:rPr>
        <w:t xml:space="preserve"> tarihli ve 4875 sayılı Doğrudan Yabancı Yatırımlar Kanunu ve diğer mevzuat hükümleri çerçevesinde değerlendirilir.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Sözleşme düzenleme ve arsa bedeli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104 – </w:t>
      </w:r>
      <w:r w:rsidRPr="00B31D55">
        <w:rPr>
          <w:rFonts w:ascii="Calibri" w:eastAsia="Times New Roman" w:hAnsi="Calibri" w:cs="Times New Roman"/>
          <w:color w:val="1C283D"/>
          <w:sz w:val="24"/>
          <w:szCs w:val="24"/>
          <w:lang w:eastAsia="tr-TR"/>
        </w:rPr>
        <w:t>(1) Bakanlık kredisi kullanan OSB'lerde, arsa tahsislerinde, OSB ile katılımcı arasında Bakanlık tarafından hazırlanan tip “Arsa Tahsis Sözleşmesi” düzenlenir.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Arsa tahsis sözleşmesinin bir nüshası ilgili banka şubesine, bir nüshası Bakanlığa intikal ettirilir ve peşinatın bankaya yatırılmasıyla geçerlilik kazanır.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Arsa tahsis bedelleri, her OSB’nin tahmini proje maliyeti üzerinden müteşebbis heyetin tespit edeceği prensipler çerçevesinde, yönetim kurulu tarafından belirlenir.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Tahsis edilen arsanın geçici bedelinin tespitinde kamulaştırma bedelleri, altyapı, elektrik şebekesi, sosyal tesisler, arıtma tesisi ve benzeri diğer ortak tesis inşaatları gibi bütün yatırım bedelleri, kredi faizi, komisyon ve gider vergileri ile tüm masraflar tahmini olarak </w:t>
      </w:r>
      <w:r w:rsidRPr="00B31D55">
        <w:rPr>
          <w:rFonts w:ascii="Calibri" w:eastAsia="Times New Roman" w:hAnsi="Calibri" w:cs="Times New Roman"/>
          <w:color w:val="1C283D"/>
          <w:sz w:val="24"/>
          <w:szCs w:val="24"/>
          <w:lang w:eastAsia="tr-TR"/>
        </w:rPr>
        <w:lastRenderedPageBreak/>
        <w:t xml:space="preserve">hesaplanır. OSB’nin yapımı tamamlandığında kesinleşen arsa bedeli ile tahmini bedel arasında oluşan fark, arsa satış bedeline ilave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Tahsis nedeni ile tahsil olunan meblağlar avans niteliğinde olup bu meblağlar arsa satışından alınacak olan peşinata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Katılımcıların satış bedelinden kalan borcu ve tahsis bedelinden tahsil edilen meblağlar yıllar itibariyle yeniden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Arsa tahsis ve satış gelirleri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105 – </w:t>
      </w:r>
      <w:r w:rsidRPr="00B31D55">
        <w:rPr>
          <w:rFonts w:ascii="Calibri" w:eastAsia="Times New Roman" w:hAnsi="Calibri" w:cs="Times New Roman"/>
          <w:color w:val="1C283D"/>
          <w:sz w:val="24"/>
          <w:szCs w:val="24"/>
          <w:lang w:eastAsia="tr-TR"/>
        </w:rPr>
        <w:t xml:space="preserve">(1) Bakanlık kredisi kullanan OSB'lerde, arsa tahsisleri ve satışlarından elde edilen meblağ ile ilgili olarak aşağıdaki işlemler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OSB, katılımcılara tahsis edeceği arsalardan alacağı tahsis ve satış bedellerini bankanın mahalli şubesinde açılacak “Arsa Satışları Hesabına” yatırır. Kredi borcu ödeninceye kadar bu hesabı banka takip eder, tahsis veya satıştan elde edilen meblağ ile kredi taksitlerinin vadesinde ödenmesini sağlar.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b) Arsa tahsis ve satışlarından elde edilen meblağı yönetim kurulunun yatırmadığının tespit edilmesi durumunda; söz konusu tutar peşinat ise satış sözleşmesinin yapıldığı tarihten, taksit ise vade tarihinden yatırılış tarihine kadar geçen süre için Banka, Bakanlık lehine 6183 sayılı Amme Alacaklarının Tahsil Usulü Hakkında Kanunun 51 inci maddesinde belirtilen oranlarda gecikme zammı uygular ve tahsilini takiben Genel Bütçeye gelir kaydeder. </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OSB'lerin arsa satışlarından elde ettikleri meblağ, ödemesiz dönemde ve daha sonra borçlarının olmaması halinde taksit tarihleri ile bağlantılı olmak şartıyla, bankanın mahalli şubesinde açılacak vadeli hesaplarda değerlendirilir. Bu hesapta birikecek meblağ, öncelikle gider vergisi, komisyon, vadesi gelmiş anapara taksitleri, faiz borçları ve tahsisi iptal edilen arsa bedellerinin iadesi için, kalanı da OSB’nin işleri için kullanılır.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OSB’den arsa tahsis veya satışı yapılan gerçek veya tüzel kişilerin spekülasyon yapmamaları ve beyan ettikleri sanayi tesislerini makul bir süre içinde kurmaları için OSB gerekli bütün tedbirleri alır ve parsellerin tapu kayıtlarına da “geri alım hakkı” şerhini koydurur. Arsa üzerinde, katılımcı tarafından kurulacağı önceden beyan olunan tesis üretime geçmedikçe geri alım hakkı şerhi tapu kayıtlarından kaldırılmaz.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Tapu verme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106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Bakanlık kredisi kullanan OSB’lerde, arsa tahsisi yapılan katılımcılardan;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Tahsis bedelini defaten ödeyenlere veya tahsis bedelinden kalan borcu için teminat mektubunu,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OSB’nin kesin olarak belirleyeceği arsa bedelleri ile yapılacak diğer yatırımlara itirazsız olarak katılacağını belirten noter tasdikli taahhütnamesini,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OSB’ye verenlerden; 71 inci maddenin birinci fıkrasında aranan şartı gerçekleştirerek yatırımını tamamlayıp tesisi üretime geçenlere geri alım hakkı şerhi konulmadan, tesisi üretime geçmeyenlere ise geri alım hakkı şerhi konularak, ipoteksiz tapuları verilir.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Katılımcılara geri alım hakkı şerhi kaldırılarak tapu verilmesi durumunda tapu kaydına “taşınmazın icra yoluyla satışı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üçüncü kişilere devrinde OSB’den uygunluk görüşü alınması zorunludur” şerhi konulur. Bu durumda eski katılımcının vermiş olduğu taahhütler, yeni alıcı tarafından da aynen kabul edilmiş sayılır.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Taksitlerin zamanında ödenmemesi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107 – </w:t>
      </w:r>
      <w:r w:rsidRPr="00B31D55">
        <w:rPr>
          <w:rFonts w:ascii="Calibri" w:eastAsia="Times New Roman" w:hAnsi="Calibri" w:cs="Times New Roman"/>
          <w:color w:val="1C283D"/>
          <w:sz w:val="24"/>
          <w:szCs w:val="24"/>
          <w:lang w:eastAsia="tr-TR"/>
        </w:rPr>
        <w:t xml:space="preserve">(1) Taksitler vadesinde ödenmediği takdirde, gecikme süresi için, ödenmeyen taksit tutarına T.C. Merkez Bankası tarafından kısa vadeli </w:t>
      </w:r>
      <w:proofErr w:type="gramStart"/>
      <w:r w:rsidRPr="00B31D55">
        <w:rPr>
          <w:rFonts w:ascii="Calibri" w:eastAsia="Times New Roman" w:hAnsi="Calibri" w:cs="Times New Roman"/>
          <w:color w:val="1C283D"/>
          <w:sz w:val="24"/>
          <w:szCs w:val="24"/>
          <w:lang w:eastAsia="tr-TR"/>
        </w:rPr>
        <w:t>reeskont</w:t>
      </w:r>
      <w:proofErr w:type="gramEnd"/>
      <w:r w:rsidRPr="00B31D55">
        <w:rPr>
          <w:rFonts w:ascii="Calibri" w:eastAsia="Times New Roman" w:hAnsi="Calibri" w:cs="Times New Roman"/>
          <w:color w:val="1C283D"/>
          <w:sz w:val="24"/>
          <w:szCs w:val="24"/>
          <w:lang w:eastAsia="tr-TR"/>
        </w:rPr>
        <w:t xml:space="preserve"> ve avans işlemlerine uygulanan faiz oranında gecikme cezası uygulanır.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(2) OSB, katılımcının vade tarihinden itibaren 2 ay içinde yazılı başvurusu halinde, taksit ödeme süresini, gecikme cezası uygulamak şartıyla en fazla 6 aya kadar uzatabilir. Yazılı başvuruda bulunmayan veya talebi kabul edilmeyen katılımcının taksit ödeme gecikme süresinin 3 ayı aşması halinde, mücbir sebep halleri hariç olmak üzere, katılımcıya tahsis edilen arsa geri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Katılımcı, arsanın geri alınması nedeniyle herhangi bir tazminat talep edemez.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Katılımcıdan parselin geri alınması halinde, katılımcının o ana kadar yaptığı arsa tahsis bedeli ödemelerine hiçbir faiz ve benzeri hak tahakkuk ettirilmeden tespit edilir ve geri alınma tarihinden itibaren en geç ilk mali yılda bütçeye konularak ödenir.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İnşaata başlama ve bitirme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108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Tahsis edilen arsa ile ilgili olarak;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Tahsis tarihinden  itibaren 1 yıl içerisinde gerçekleştireceği yapıya ait projeleri OSB’ye tasdik ettirerek yapı ruhsatını almayan,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Yapı ruhsatı tarihinden itibaren 2  yıl içinde üretime geçmeyen,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Çevresel Etki Değerlendirmesi Yönetmeliğine göre “Çevresel Etki Değerlendirmesine tabi değildir”, “Çevresel Etki Değerlendirmesi gerekli değildir” veya “Çevresel Etki Değerlendirmesi olumlu” kararı almayan,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katılımcılara</w:t>
      </w:r>
      <w:proofErr w:type="gramEnd"/>
      <w:r w:rsidRPr="00B31D55">
        <w:rPr>
          <w:rFonts w:ascii="Calibri" w:eastAsia="Times New Roman" w:hAnsi="Calibri" w:cs="Times New Roman"/>
          <w:color w:val="1C283D"/>
          <w:sz w:val="24"/>
          <w:szCs w:val="24"/>
          <w:lang w:eastAsia="tr-TR"/>
        </w:rPr>
        <w:t xml:space="preserve"> yapılan tahsis, yönetim kurulu tarafından iptal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-9/2/2011-27841)</w:t>
      </w:r>
      <w:r w:rsidRPr="00B31D55">
        <w:rPr>
          <w:rFonts w:ascii="Calibri" w:eastAsia="Times New Roman" w:hAnsi="Calibri" w:cs="Times New Roman"/>
          <w:color w:val="1C283D"/>
          <w:sz w:val="24"/>
          <w:szCs w:val="24"/>
          <w:lang w:eastAsia="tr-TR"/>
        </w:rPr>
        <w:t xml:space="preserve"> OSB’ler mücbir sebeplerin varlığı halinde bu süreleri 2 yılı geçmemek şartıyla uzatabilir.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-9/2/2011-27841)</w:t>
      </w:r>
      <w:r w:rsidRPr="00B31D55">
        <w:rPr>
          <w:rFonts w:ascii="Calibri" w:eastAsia="Times New Roman" w:hAnsi="Calibri" w:cs="Times New Roman"/>
          <w:color w:val="1C283D"/>
          <w:sz w:val="24"/>
          <w:szCs w:val="24"/>
          <w:lang w:eastAsia="tr-TR"/>
        </w:rPr>
        <w:t xml:space="preserve"> Bakanlık kredisi kullanmayan OSB’lerde, bu maddede geçen tüm bu sürelerin hesabında 1/1000 ölçekli parselasyon planının onay tarihi esas alınır.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Başkalarına devir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109 – </w:t>
      </w:r>
      <w:r w:rsidRPr="00B31D55">
        <w:rPr>
          <w:rFonts w:ascii="Calibri" w:eastAsia="Times New Roman" w:hAnsi="Calibri" w:cs="Times New Roman"/>
          <w:color w:val="1C283D"/>
          <w:sz w:val="24"/>
          <w:szCs w:val="24"/>
          <w:lang w:eastAsia="tr-TR"/>
        </w:rPr>
        <w:t>(1) Katılımcıların satın aldığı parsellerin tapu kayıtlarına geri alım hakkı şerhi konur.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Katılımcılara tahsis veya satışı yapılan arsalar hiçbir şekilde tahsis amacı dışında kullanılamaz.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Bu arsalar katılımcılar veya mirasçıları tarafından borcun tamamı ödenmeden ve tesis üretime geçmeden satılamaz, devredilemez ve temlik edilemez. Bu husus tapuya şerh edilir. Arsa tahsis ve satışının şirket statüsündeki katılımcılara yapılması halinde, borcu ödenmeden ve tesis üretime geçmeden arsanın satışını ve </w:t>
      </w:r>
      <w:proofErr w:type="gramStart"/>
      <w:r w:rsidRPr="00B31D55">
        <w:rPr>
          <w:rFonts w:ascii="Calibri" w:eastAsia="Times New Roman" w:hAnsi="Calibri" w:cs="Times New Roman"/>
          <w:color w:val="1C283D"/>
          <w:sz w:val="24"/>
          <w:szCs w:val="24"/>
          <w:lang w:eastAsia="tr-TR"/>
        </w:rPr>
        <w:t>spekülatif</w:t>
      </w:r>
      <w:proofErr w:type="gramEnd"/>
      <w:r w:rsidRPr="00B31D55">
        <w:rPr>
          <w:rFonts w:ascii="Calibri" w:eastAsia="Times New Roman" w:hAnsi="Calibri" w:cs="Times New Roman"/>
          <w:color w:val="1C283D"/>
          <w:sz w:val="24"/>
          <w:szCs w:val="24"/>
          <w:lang w:eastAsia="tr-TR"/>
        </w:rPr>
        <w:t xml:space="preserve"> amaçlı işlemlerle mülkiyet hakkının devrini önlemeye yönelik tedbirleri almakta Bakanlık yetkilidir.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Arsa tahsisi veya satışı yapılan firmanın tasfiyesi halinde, firmanın katılımcı vasfını taşıyan ortağına veya ortaklarına tahsis hakkının devri mümkündür. Bu konudaki işlemlerin muvazaalı olup olmadığının tetkikiyle sonucuna göre gerekli tedbirleri almakta Bakanlık yetkilidir.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OSB'ce teminat olarak gösterilen ve bu nedenle satışına karar verilen veya katılımcıların borcundan dolayı satışına karar verilen gayrimenkullerin icra yoluyla satışı halinde; Bakanlık ve OSB alacaklarının öncelikle ödenmesi koşuluyla, OSB’nin kuruluş protokolünde öngörülen niteliklere sahip alıcılara veya kredi alacaklısı kuruluşa satış yapılabilir. Satış ilanlarında kuruluş protokolünde yer alan katılımcı niteliklerine de yer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Taşınmazların kredi alacaklısı kuruluşa satılması halinde, kredi alacaklısı kuruluş, satın aldığı taşınmazı sadece OSB’nin kuruluş protokolünde öngörülen niteliklere sahip gerçek veya tüzel kişilere en geç 2 yıl içerisinde satmak veya aynı nitelikteki gerçek veya tüzel kişilere kiraya vermek zorundadır.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(7) Bu husustaki yasaklara aykırılığın mahkemelerce tespiti halinde, arsa kimin tasarrufunda olursa olsun, tahsis veya satış tarihindeki bedeliyle geri alınarak bir başka katılımcıya tahsis ve satışı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(8) Alıcı tapusunu aldıktan ve tesisini ikmal ettikten sonra devir ya da satış söz konusu olması halinde; OSB’nin yeni alıcı ile yapacağı sözleşmede, ilk alıcı ile yaptığı sözleşmede bulunan hükümleri çıkarma veya yeni hükümler koyma hakkı vardır.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Arsa tahsisinin iadesi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110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24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Katılımcı, istediği zaman parsel tahsis işleminden vazgeçebilir.</w:t>
      </w:r>
    </w:p>
    <w:p w:rsidR="00B31D55" w:rsidRPr="00B31D55" w:rsidRDefault="00B31D55" w:rsidP="00B31D55">
      <w:pPr>
        <w:spacing w:after="0" w:line="24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Katılımcı, inşaatını süresinde ya da verilen ek süre içinde bitirmediği takdirde; temel atmış veya temel inşaatını bitirmiş olsa bile OSB, tahsisi iptale yetkilidir.</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(3) Her iki durumda ödenecek arsa bedeli; müteşebbis heyet/genel kurulca karara bağlanması şartı ile tahsis bedelinin ödenen kısmına, ödeme tarihleri dikkate alınarak iade/iptal tarihine kadar geçen süre için Maliye Bakanlığınca her yıl belirlenen yeniden değerleme oranı üzerinden hesaplanan tutarın ödenen tutara eklenmesi ile bulunan tutarı geçmemek üzere OSB tarafından belirlenir. </w:t>
      </w:r>
      <w:proofErr w:type="gramEnd"/>
      <w:r w:rsidRPr="00B31D55">
        <w:rPr>
          <w:rFonts w:ascii="Calibri" w:eastAsia="Times New Roman" w:hAnsi="Calibri" w:cs="Times New Roman"/>
          <w:color w:val="1C283D"/>
          <w:sz w:val="24"/>
          <w:szCs w:val="24"/>
          <w:lang w:eastAsia="tr-TR"/>
        </w:rPr>
        <w:t>Söz konusu tutar, arsanın geri alınma tarihinden itibaren ilk mali yılda bütçeye konularak şubat ayı içerisinde katılımcıya ödenir. Katılımcı bunun dışında hiçbir surette faiz ve tazminat ile iptal tarihi ile ödeme tarihi arasında geçen süre için de faiz talep edemez. Bu şekilde iade/iptal işlemi yapılarak paralarını alan katılımcıların yeniden müracaat etmesi halinde hiçbir öncelik hakları olmaz.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Hak ve yükümlülükler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111 – </w:t>
      </w:r>
      <w:r w:rsidRPr="00B31D55">
        <w:rPr>
          <w:rFonts w:ascii="Calibri" w:eastAsia="Times New Roman" w:hAnsi="Calibri" w:cs="Times New Roman"/>
          <w:color w:val="1C283D"/>
          <w:sz w:val="24"/>
          <w:szCs w:val="24"/>
          <w:lang w:eastAsia="tr-TR"/>
        </w:rPr>
        <w:t>(1) OSB’nin alt yapı yatırımları tamamlanmadan katılımcı tarafından yapılan tesislerin ortadan kaldırılması veya projeye uygun hale getirmek üzere tadilinin gerekmesi halinde; katılımcı OSB’nin bu yolda vereceği karara uymakla yükümlüdür. Bu durumda her ne ad altında olursa olsun OSB’den hak, alacak ve tazminat talebinde bulunamaz.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Katılımcı, tahsis edilen arsa üzerindeki inşaatını OSB tarafından verilen ruhsata uygun olarak yapmak zorundadır. Tahsis edilen arsa üzerindeki inşaatın OSB  mevzuatına ya da verilen ruhsata  aykırılığının tespiti halinde, OSB tarafından verilecek sürede aykırılıkları gidermekle yükümlüdür. Aksi takdirde, kullanılmayan kısmın ifraz edilerek geri alınabileceğini kabul 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Belirlenen sürelerde tesisini tamamlayıp üretime geçilmemesi halinde; eğer inşaat temel seviyesinin üstüne çıkmışsa verilen sürenin bitim tarihinden itibaren 3 ay içerisinde inşa edilmiş kısmın eski ve yeni katılımcılar tarafından OSB’den uygunluk görüşü alınmasından sonra </w:t>
      </w:r>
      <w:proofErr w:type="spellStart"/>
      <w:r w:rsidRPr="00B31D55">
        <w:rPr>
          <w:rFonts w:ascii="Calibri" w:eastAsia="Times New Roman" w:hAnsi="Calibri" w:cs="Times New Roman"/>
          <w:color w:val="1C283D"/>
          <w:sz w:val="24"/>
          <w:szCs w:val="24"/>
          <w:lang w:eastAsia="tr-TR"/>
        </w:rPr>
        <w:t>rızaen</w:t>
      </w:r>
      <w:proofErr w:type="spellEnd"/>
      <w:r w:rsidRPr="00B31D55">
        <w:rPr>
          <w:rFonts w:ascii="Calibri" w:eastAsia="Times New Roman" w:hAnsi="Calibri" w:cs="Times New Roman"/>
          <w:color w:val="1C283D"/>
          <w:sz w:val="24"/>
          <w:szCs w:val="24"/>
          <w:lang w:eastAsia="tr-TR"/>
        </w:rPr>
        <w:t xml:space="preserve"> belirlenecek bedelinin ödendiğinin belgelendirilmesi şartıyla yeni katılımcıya arsanın tahsisi yapılır. Süre bitiminde inşa edilmiş kısmın </w:t>
      </w:r>
      <w:proofErr w:type="spellStart"/>
      <w:r w:rsidRPr="00B31D55">
        <w:rPr>
          <w:rFonts w:ascii="Calibri" w:eastAsia="Times New Roman" w:hAnsi="Calibri" w:cs="Times New Roman"/>
          <w:color w:val="1C283D"/>
          <w:sz w:val="24"/>
          <w:szCs w:val="24"/>
          <w:lang w:eastAsia="tr-TR"/>
        </w:rPr>
        <w:t>rızaen</w:t>
      </w:r>
      <w:proofErr w:type="spellEnd"/>
      <w:r w:rsidRPr="00B31D55">
        <w:rPr>
          <w:rFonts w:ascii="Calibri" w:eastAsia="Times New Roman" w:hAnsi="Calibri" w:cs="Times New Roman"/>
          <w:color w:val="1C283D"/>
          <w:sz w:val="24"/>
          <w:szCs w:val="24"/>
          <w:lang w:eastAsia="tr-TR"/>
        </w:rPr>
        <w:t xml:space="preserve"> satışının yapılmaması halinde ilgili Mahkeme tarafından belirlenecek bilirkişi marifetiyle tespit edilen bedel üzerinden satışı, OSB tarafından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Aykırılıkların giderilmesi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112 – </w:t>
      </w:r>
      <w:r w:rsidRPr="00B31D55">
        <w:rPr>
          <w:rFonts w:ascii="Calibri" w:eastAsia="Times New Roman" w:hAnsi="Calibri" w:cs="Times New Roman"/>
          <w:color w:val="1C283D"/>
          <w:sz w:val="24"/>
          <w:szCs w:val="24"/>
          <w:lang w:eastAsia="tr-TR"/>
        </w:rPr>
        <w:t>(1) Katılımcının, OSB’deki işletmesinde, belirlenmiş prensip ve yüklenimlere aykırı düşen hareketlerde bulunması ve OSB tarafından süre tayini suretiyle yapılacak yazılı bildirimlere rağmen bu hareketlerinde ısrar etmesi  halinde; OSB, bu durumları engellemek için her türlü tedbiri almakla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Katılımcı, OSB’nin almış olduğu engelleyici tedbirlerden dolayı her ne sebeple olursa olsun, zarara uğradığı iddiası ile OSB’den hak ve alacak talebinde bulunamaz.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Uygulama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MADDE 113 – </w:t>
      </w:r>
      <w:r w:rsidRPr="00B31D55">
        <w:rPr>
          <w:rFonts w:ascii="Calibri" w:eastAsia="Times New Roman" w:hAnsi="Calibri" w:cs="Times New Roman"/>
          <w:color w:val="1C283D"/>
          <w:sz w:val="24"/>
          <w:szCs w:val="24"/>
          <w:lang w:eastAsia="tr-TR"/>
        </w:rPr>
        <w:t>(1) Bakanlık kredisi kullanmayan OSB’ler hakkında da; bu bölümde yer alan ve kredi kullanımına münhasır olmayan hükümler doğrudan, kredi kullanımına münhasır hükümler ise kıyasen uygulanır.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ONUNCU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Altyapı Tesisleri Kurma, Kullanma ve İşletme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Alt yapı tesisleri kurma, kullanma ve işletme hakkı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b/>
          <w:bCs/>
          <w:color w:val="1C283D"/>
          <w:sz w:val="24"/>
          <w:szCs w:val="24"/>
          <w:lang w:eastAsia="tr-TR"/>
        </w:rPr>
        <w:t xml:space="preserve">MADDE 114 – </w:t>
      </w:r>
      <w:r w:rsidRPr="00B31D55">
        <w:rPr>
          <w:rFonts w:ascii="Calibri" w:eastAsia="Times New Roman" w:hAnsi="Calibri" w:cs="Times New Roman"/>
          <w:color w:val="1C283D"/>
          <w:sz w:val="24"/>
          <w:szCs w:val="24"/>
          <w:lang w:eastAsia="tr-TR"/>
        </w:rPr>
        <w:t xml:space="preserve">(1) OSB'lerin ihtiyaçlarını karşılamak amacıyla elektrik, içme ve kullanma suyu, doğalgaz temini ve dağıtım şebekesi, kanalizasyon ve yağmur suyu şebekesi, atık su arıtma tesisi, içme ve kullanma suyu arıtma tesisi, OSB içi yollar, haberleşme şebekesi, internet servis sağlayıcılığı, spor tesisleri, genel hizmet ve sosyal tesisler ve benzer tesislerden gerekenleri kurma ve işletme, kamu ve özel kuruluşlardan satın alarak dağıtım ve satışını yapma, bu çerçevede üretim tesisleri kurma ve işletme hakkı sadece OSB’nin yetki ve sorumluluğundadır. </w:t>
      </w:r>
      <w:proofErr w:type="gramEnd"/>
      <w:r w:rsidRPr="00B31D55">
        <w:rPr>
          <w:rFonts w:ascii="Calibri" w:eastAsia="Times New Roman" w:hAnsi="Calibri" w:cs="Times New Roman"/>
          <w:color w:val="1C283D"/>
          <w:sz w:val="24"/>
          <w:szCs w:val="24"/>
          <w:lang w:eastAsia="tr-TR"/>
        </w:rPr>
        <w:t>Ancak, atık suların ortak arıtma tesisinin kabul edebileceği standartlara düşürülmesi amacıyla münferiden ön arıtma tesisi yapılması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OSB'ler, birinci fıkradaki faaliyetleri için anonim şirket kurabilir ya da kurulu bir anonim şirkete ortak olabilir. Şirket sözleşmesinde, yönetim ve hisse çoğunluğunun OSB'lerde kalacağı ve bu hükmün değiştirilemeyeceği hususuna yer verilir.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Fiziki bütünlük veya coğrafi yakınlık bulunan OSB’ler, aldıkları kararlar doğrultusunda alt yapı ihtiyaçlarını karşılamak amacıyla aralarında düzenleyecekleri protokol ile ortak alt yapı tesisi kurabilir, işletebilir veya kurulmuş olan tesislerden faydalanabilir. OSB tarafından kurulmuş olan arıtma tesisi ve atık bertaraf tesisleri; kendi ihtiyaçları dışında, kapasitelerinin yeterli olması halinde tesislerin ekonomik çalışmasını </w:t>
      </w:r>
      <w:proofErr w:type="spellStart"/>
      <w:r w:rsidRPr="00B31D55">
        <w:rPr>
          <w:rFonts w:ascii="Calibri" w:eastAsia="Times New Roman" w:hAnsi="Calibri" w:cs="Times New Roman"/>
          <w:color w:val="1C283D"/>
          <w:sz w:val="24"/>
          <w:szCs w:val="24"/>
          <w:lang w:eastAsia="tr-TR"/>
        </w:rPr>
        <w:t>teminen</w:t>
      </w:r>
      <w:proofErr w:type="spellEnd"/>
      <w:r w:rsidRPr="00B31D55">
        <w:rPr>
          <w:rFonts w:ascii="Calibri" w:eastAsia="Times New Roman" w:hAnsi="Calibri" w:cs="Times New Roman"/>
          <w:color w:val="1C283D"/>
          <w:sz w:val="24"/>
          <w:szCs w:val="24"/>
          <w:lang w:eastAsia="tr-TR"/>
        </w:rPr>
        <w:t xml:space="preserve"> OSB’ler dışından da atık temini yoluna gidebilir.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OSB dışından atık kabul edilmesine, Çevre ve Şehircilik İl Müdürlüğü, ilgili OSB ve varsa sanayi odası yoksa sanayi ve ticaret odası o da yoksa ticaret odası temsilcilerinden oluşacak bir komisyon marifetiyle karar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OSB’de yer alan kuruluşlar, alt yapı ihtiyaçlarını OSB’nin tesislerinden karşılamak zorundadır. OSB’nin izni olmaksızın altyapı ihtiyaçları başka bir yerden karşılanamaz ve bu amaçla münferiden tesis kurulamaz. Bu kuruluşlar kendilerine tahsis edilen altyapı kullanma hakkını başka kuruluşlara devir, temlik ve tahsis edemez.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İçme ve kullanma suyu tesislerinin kurulması ve işletilmesi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115 – </w:t>
      </w:r>
      <w:r w:rsidRPr="00B31D55">
        <w:rPr>
          <w:rFonts w:ascii="Calibri" w:eastAsia="Times New Roman" w:hAnsi="Calibri" w:cs="Times New Roman"/>
          <w:color w:val="1C283D"/>
          <w:sz w:val="24"/>
          <w:szCs w:val="24"/>
          <w:lang w:eastAsia="tr-TR"/>
        </w:rPr>
        <w:t>(1) OSB, ihtiyacı olan içme ve kullanma suyunu temin edebilmek amacıyla gerekli tesisleri kurabilir ve işletebilir, kamu ve özel kuruluşlardan satın alarak dağıtım ve satışını yapabilir.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Su dağıtım hizmetinin verilebilmesi için, OSB ile katılımcı–abone arasında su hizmet sözleşmesi düzenlenir.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Su tüketimleri OSB tarafından mühürlenen su sayaçları vasıtasıyla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Su bedeli, bölge müdürlüğü tarafından okunacak su sayacındaki sarfiyat üzerinden tahakkuk ettirilir. 1 m</w:t>
      </w:r>
      <w:r w:rsidRPr="00B31D55">
        <w:rPr>
          <w:rFonts w:ascii="Calibri" w:eastAsia="Times New Roman" w:hAnsi="Calibri" w:cs="Times New Roman"/>
          <w:color w:val="1C283D"/>
          <w:sz w:val="24"/>
          <w:szCs w:val="24"/>
          <w:vertAlign w:val="superscript"/>
          <w:lang w:eastAsia="tr-TR"/>
        </w:rPr>
        <w:t>3</w:t>
      </w:r>
      <w:r w:rsidRPr="00B31D55">
        <w:rPr>
          <w:rFonts w:ascii="Calibri" w:eastAsia="Times New Roman" w:hAnsi="Calibri" w:cs="Times New Roman"/>
          <w:color w:val="1C283D"/>
          <w:sz w:val="24"/>
          <w:szCs w:val="24"/>
          <w:lang w:eastAsia="tr-TR"/>
        </w:rPr>
        <w:t xml:space="preserve"> suyun bedeli, maliyeti ile su hizmet payından oluşur. </w:t>
      </w:r>
      <w:proofErr w:type="gramStart"/>
      <w:r w:rsidRPr="00B31D55">
        <w:rPr>
          <w:rFonts w:ascii="Calibri" w:eastAsia="Times New Roman" w:hAnsi="Calibri" w:cs="Times New Roman"/>
          <w:color w:val="1C283D"/>
          <w:sz w:val="24"/>
          <w:szCs w:val="24"/>
          <w:lang w:eastAsia="tr-TR"/>
        </w:rPr>
        <w:t>Su hizmetleri payı ise OSB’lerin su temin etmek amacıyla yapacağı her türlü anlaşma sonucu proje, tesis yapımı, su deposu ve pompa istasyonlarının bakım ve onarımı, işletilmesi, iletim ve dağıtım hattında olabilecek arızaların bakım ve onarımı, müşterek tesis ve alanların su ihtiyaçlarının karşılanması, müşterek yeşil alanların sulanması, personel ücretleri, su kayıpları ve benzeri giderlerin m</w:t>
      </w:r>
      <w:r w:rsidRPr="00B31D55">
        <w:rPr>
          <w:rFonts w:ascii="Calibri" w:eastAsia="Times New Roman" w:hAnsi="Calibri" w:cs="Times New Roman"/>
          <w:color w:val="1C283D"/>
          <w:sz w:val="24"/>
          <w:szCs w:val="24"/>
          <w:vertAlign w:val="superscript"/>
          <w:lang w:eastAsia="tr-TR"/>
        </w:rPr>
        <w:t>3</w:t>
      </w:r>
      <w:r w:rsidRPr="00B31D55">
        <w:rPr>
          <w:rFonts w:ascii="Calibri" w:eastAsia="Times New Roman" w:hAnsi="Calibri" w:cs="Times New Roman"/>
          <w:color w:val="1C283D"/>
          <w:sz w:val="24"/>
          <w:szCs w:val="24"/>
          <w:lang w:eastAsia="tr-TR"/>
        </w:rPr>
        <w:t xml:space="preserve"> 'e yansıtılması esası ile tespit edilir.</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ç) Su bedeli, son ödeme tarihine kadar OSB tarafından belirlenmiş banka hesap numaralarına veya OSB veznesine yatırılır. Su bedelinin vadesinde ödenmesi için yönetim kurulu her türlü tedbiri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Abonelerin itirazları, su parasının ödenmesine mani değildir. Ayrıca abonelerin su bedeli borçlarını ödememeleri halinde hiçbir ihbar ve hüküm almaya gerek kalmaksızın abonelerin suyu kesilir. Suyun kesilmesi halinde abonelerin uğrayacağı zarar ve ziyandan OSB sorumlu tutulamaz. Su sayacının abonelerin kusuru olmaksızın arızalanması halinde, su sayacının devre dışı kaldığı dönemdeki su tüketim miktarı, son üç aylık tüketim miktarı ortalaması esas alınarak, OSB tarafından resen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Aboneler talep miktarından fazla su kullanamaz. Kullandığı takdirde fazla kullanılan miktar için su bedeli, OSB’nin belirleyeceği esaslarda tahsil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f) Su sayacının mührünün kopması, su sayacına zarar verilmesi, sayacın sökülmesi, sayaçsız veya sayacı çalıştırmayacak bir düzenle su kullanıldığı ve </w:t>
      </w:r>
      <w:proofErr w:type="spellStart"/>
      <w:r w:rsidRPr="00B31D55">
        <w:rPr>
          <w:rFonts w:ascii="Calibri" w:eastAsia="Times New Roman" w:hAnsi="Calibri" w:cs="Times New Roman"/>
          <w:color w:val="1C283D"/>
          <w:sz w:val="24"/>
          <w:szCs w:val="24"/>
          <w:lang w:eastAsia="tr-TR"/>
        </w:rPr>
        <w:t>numaratörle</w:t>
      </w:r>
      <w:proofErr w:type="spellEnd"/>
      <w:r w:rsidRPr="00B31D55">
        <w:rPr>
          <w:rFonts w:ascii="Calibri" w:eastAsia="Times New Roman" w:hAnsi="Calibri" w:cs="Times New Roman"/>
          <w:color w:val="1C283D"/>
          <w:sz w:val="24"/>
          <w:szCs w:val="24"/>
          <w:lang w:eastAsia="tr-TR"/>
        </w:rPr>
        <w:t xml:space="preserve"> oynandığı takdirde, abonenin sayacının doğru çalıştığı dönemlere ait veya yoksa emsal tesis ortalama tüketiminin 6 katı tutarındaki su bedeli olarak tahakkuk ve tahsil edilir. Ayrıca, sorumlular hakkında Cumhuriyet Savcılığına suç duyurusunda bulunulur. Depozitosu hiçbir hüküm almaya gerek kalmaksızın OSB lehine irat </w:t>
      </w:r>
      <w:proofErr w:type="spellStart"/>
      <w:r w:rsidRPr="00B31D55">
        <w:rPr>
          <w:rFonts w:ascii="Calibri" w:eastAsia="Times New Roman" w:hAnsi="Calibri" w:cs="Times New Roman"/>
          <w:color w:val="1C283D"/>
          <w:sz w:val="24"/>
          <w:szCs w:val="24"/>
          <w:lang w:eastAsia="tr-TR"/>
        </w:rPr>
        <w:t>kaydolunur</w:t>
      </w:r>
      <w:proofErr w:type="spellEnd"/>
      <w:r w:rsidRPr="00B31D55">
        <w:rPr>
          <w:rFonts w:ascii="Calibri" w:eastAsia="Times New Roman" w:hAnsi="Calibri" w:cs="Times New Roman"/>
          <w:color w:val="1C283D"/>
          <w:sz w:val="24"/>
          <w:szCs w:val="24"/>
          <w:lang w:eastAsia="tr-TR"/>
        </w:rPr>
        <w:t xml:space="preserve"> ve ayrıca sözleşmesi feshedilerek yasal işlem başlatılır. Abone her ne ad altında olursa olsun, başka bir gerçek kişi ve tüzel kişiye su satamaz veya veremez, aksi takdirde sözleşmesi hiçbir hüküm almaya gerek kalmaksızın feshedilerek, depozitosu irat </w:t>
      </w:r>
      <w:proofErr w:type="spellStart"/>
      <w:r w:rsidRPr="00B31D55">
        <w:rPr>
          <w:rFonts w:ascii="Calibri" w:eastAsia="Times New Roman" w:hAnsi="Calibri" w:cs="Times New Roman"/>
          <w:color w:val="1C283D"/>
          <w:sz w:val="24"/>
          <w:szCs w:val="24"/>
          <w:lang w:eastAsia="tr-TR"/>
        </w:rPr>
        <w:t>kaydolunur</w:t>
      </w:r>
      <w:proofErr w:type="spell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Katılımcı tarafından yeraltından su elde edilmesi halinde, OSB bu kaynaklara sayaç takar ve belirlenmiş su bedelinden daha düşük ücret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Doğalgaz altyapı tesislerinin kurulması ve işletilmesi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116 – </w:t>
      </w:r>
      <w:r w:rsidRPr="00B31D55">
        <w:rPr>
          <w:rFonts w:ascii="Calibri" w:eastAsia="Times New Roman" w:hAnsi="Calibri" w:cs="Times New Roman"/>
          <w:color w:val="1C283D"/>
          <w:sz w:val="24"/>
          <w:szCs w:val="24"/>
          <w:lang w:eastAsia="tr-TR"/>
        </w:rPr>
        <w:t>(1) OSB; Bölge içinde yer alan işletmelerin ihtiyacı olan doğalgazı temin etmek için gerekli alt yapıyı, konuya ilişkin mevzuat çerçevesinde kurar, işletir ve satın aldığı doğalgazın satışını, bahsi geçen işletmelere yapar.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Çevre yönetim sistemi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117 – </w:t>
      </w:r>
      <w:r w:rsidRPr="00B31D55">
        <w:rPr>
          <w:rFonts w:ascii="Calibri" w:eastAsia="Times New Roman" w:hAnsi="Calibri" w:cs="Times New Roman"/>
          <w:color w:val="1C283D"/>
          <w:sz w:val="24"/>
          <w:szCs w:val="24"/>
          <w:lang w:eastAsia="tr-TR"/>
        </w:rPr>
        <w:t>(1) OSB, ilgili mevzuata göre hazırlayacağı Çevre Yönetim Sistemini uygulamaya koyar.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 çevre problemlerinin çözümü için, ilgili kurum ve kuruluşlar ile koordinasyon içinde çalışır.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OSB tarafından, iki yılda bir veya yeni tesislerin kurulması ya da mevcut tesislerin kapasite artışına gitmesi halinde Çevre Yönetim Sistemi yeniden gözden geçirilir.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Atık su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118 – </w:t>
      </w:r>
      <w:r w:rsidRPr="00B31D55">
        <w:rPr>
          <w:rFonts w:ascii="Calibri" w:eastAsia="Times New Roman" w:hAnsi="Calibri" w:cs="Times New Roman"/>
          <w:color w:val="1C283D"/>
          <w:sz w:val="24"/>
          <w:szCs w:val="24"/>
          <w:lang w:eastAsia="tr-TR"/>
        </w:rPr>
        <w:t xml:space="preserve">(1) OSB’ler; mahallin en büyük mülki amirinin bilgi, denetim ve gözetimi altında </w:t>
      </w:r>
      <w:proofErr w:type="gramStart"/>
      <w:r w:rsidRPr="00B31D55">
        <w:rPr>
          <w:rFonts w:ascii="Calibri" w:eastAsia="Times New Roman" w:hAnsi="Calibri" w:cs="Times New Roman"/>
          <w:color w:val="1C283D"/>
          <w:sz w:val="24"/>
          <w:szCs w:val="24"/>
          <w:lang w:eastAsia="tr-TR"/>
        </w:rPr>
        <w:t>31/12/2004</w:t>
      </w:r>
      <w:proofErr w:type="gramEnd"/>
      <w:r w:rsidRPr="00B31D55">
        <w:rPr>
          <w:rFonts w:ascii="Calibri" w:eastAsia="Times New Roman" w:hAnsi="Calibri" w:cs="Times New Roman"/>
          <w:color w:val="1C283D"/>
          <w:sz w:val="24"/>
          <w:szCs w:val="24"/>
          <w:lang w:eastAsia="tr-TR"/>
        </w:rPr>
        <w:t xml:space="preserve"> tarihli ve 25687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Su Kirliliği Kontrolü Yönetmeliği koşullarına uyulması kaydı ile atık su altyapı tesislerinin  inşası, bakımı ve işletilmesinden sorumludur.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OSB’nin belediye sınırları içinde olması ve atık sularının belediye atık su arıtma tesisine bağlanması durumunda, belediyenin kanala deşarj standartlarına, belediye sınırları dışında direkt alıcı ortama deşarj durumunda su ürünleri istihsal sahası ise </w:t>
      </w:r>
      <w:proofErr w:type="gramStart"/>
      <w:r w:rsidRPr="00B31D55">
        <w:rPr>
          <w:rFonts w:ascii="Calibri" w:eastAsia="Times New Roman" w:hAnsi="Calibri" w:cs="Times New Roman"/>
          <w:color w:val="1C283D"/>
          <w:sz w:val="24"/>
          <w:szCs w:val="24"/>
          <w:lang w:eastAsia="tr-TR"/>
        </w:rPr>
        <w:t>22/3/1971</w:t>
      </w:r>
      <w:proofErr w:type="gramEnd"/>
      <w:r w:rsidRPr="00B31D55">
        <w:rPr>
          <w:rFonts w:ascii="Calibri" w:eastAsia="Times New Roman" w:hAnsi="Calibri" w:cs="Times New Roman"/>
          <w:color w:val="1C283D"/>
          <w:sz w:val="24"/>
          <w:szCs w:val="24"/>
          <w:lang w:eastAsia="tr-TR"/>
        </w:rPr>
        <w:t xml:space="preserve"> tarihli ve 1380 sayılı Su Ürünleri Kanunu, değil ise, Su Kirliliği Kontrolü Yönetmeliği ya da bölgesel koşullara bağlı oluşturulan deşarj standartlarına uymak zorundadır.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Kanalizasyon şebekesine verilmeyecek atıklar, artıklar ve diğer maddeler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b/>
          <w:bCs/>
          <w:color w:val="1C283D"/>
          <w:sz w:val="24"/>
          <w:szCs w:val="24"/>
          <w:lang w:eastAsia="tr-TR"/>
        </w:rPr>
        <w:t xml:space="preserve">MADDE 119 – </w:t>
      </w:r>
      <w:r w:rsidRPr="00B31D55">
        <w:rPr>
          <w:rFonts w:ascii="Calibri" w:eastAsia="Times New Roman" w:hAnsi="Calibri" w:cs="Times New Roman"/>
          <w:color w:val="1C283D"/>
          <w:sz w:val="24"/>
          <w:szCs w:val="24"/>
          <w:lang w:eastAsia="tr-TR"/>
        </w:rPr>
        <w:t xml:space="preserve">(1) Arıtma tesisinin arıtma verimini düşüren, çamur tesislerinin işletilmesini veya çamur </w:t>
      </w:r>
      <w:proofErr w:type="spellStart"/>
      <w:r w:rsidRPr="00B31D55">
        <w:rPr>
          <w:rFonts w:ascii="Calibri" w:eastAsia="Times New Roman" w:hAnsi="Calibri" w:cs="Times New Roman"/>
          <w:color w:val="1C283D"/>
          <w:sz w:val="24"/>
          <w:szCs w:val="24"/>
          <w:lang w:eastAsia="tr-TR"/>
        </w:rPr>
        <w:t>bertarafını</w:t>
      </w:r>
      <w:proofErr w:type="spellEnd"/>
      <w:r w:rsidRPr="00B31D55">
        <w:rPr>
          <w:rFonts w:ascii="Calibri" w:eastAsia="Times New Roman" w:hAnsi="Calibri" w:cs="Times New Roman"/>
          <w:color w:val="1C283D"/>
          <w:sz w:val="24"/>
          <w:szCs w:val="24"/>
          <w:lang w:eastAsia="tr-TR"/>
        </w:rPr>
        <w:t xml:space="preserve"> olumsuz yönde etkileyen maddeler, atık su arıtma tesisini veya ünitelerini tahrip eden, fonksiyonlarını ve bakımlarını engelleyip, zorlaştıran, tehlikeye </w:t>
      </w:r>
      <w:r w:rsidRPr="00B31D55">
        <w:rPr>
          <w:rFonts w:ascii="Calibri" w:eastAsia="Times New Roman" w:hAnsi="Calibri" w:cs="Times New Roman"/>
          <w:color w:val="1C283D"/>
          <w:sz w:val="24"/>
          <w:szCs w:val="24"/>
          <w:lang w:eastAsia="tr-TR"/>
        </w:rPr>
        <w:lastRenderedPageBreak/>
        <w:t xml:space="preserve">sokan maddeler ve bu tesislerde çalışan personele ve alıcı ortamın kalitesine zarar veren maddelerin kanalizasyon şebekesine verilmesi yasaktır. </w:t>
      </w:r>
      <w:proofErr w:type="gramEnd"/>
      <w:r w:rsidRPr="00B31D55">
        <w:rPr>
          <w:rFonts w:ascii="Calibri" w:eastAsia="Times New Roman" w:hAnsi="Calibri" w:cs="Times New Roman"/>
          <w:color w:val="1C283D"/>
          <w:sz w:val="24"/>
          <w:szCs w:val="24"/>
          <w:lang w:eastAsia="tr-TR"/>
        </w:rPr>
        <w:t>Aşağıda sıralanan atık, artık ve diğer maddeler hiçbir şekilde kanalizasyon şebekesine verilemez: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Özellikle yanma ve patlama tehlikesi yaratan veya zehirli olan maddeler, </w:t>
      </w:r>
      <w:proofErr w:type="spellStart"/>
      <w:r w:rsidRPr="00B31D55">
        <w:rPr>
          <w:rFonts w:ascii="Calibri" w:eastAsia="Times New Roman" w:hAnsi="Calibri" w:cs="Times New Roman"/>
          <w:color w:val="1C283D"/>
          <w:sz w:val="24"/>
          <w:szCs w:val="24"/>
          <w:lang w:eastAsia="tr-TR"/>
        </w:rPr>
        <w:t>fuel</w:t>
      </w:r>
      <w:proofErr w:type="spellEnd"/>
      <w:r w:rsidRPr="00B31D55">
        <w:rPr>
          <w:rFonts w:ascii="Calibri" w:eastAsia="Times New Roman" w:hAnsi="Calibri" w:cs="Times New Roman"/>
          <w:color w:val="1C283D"/>
          <w:sz w:val="24"/>
          <w:szCs w:val="24"/>
          <w:lang w:eastAsia="tr-TR"/>
        </w:rPr>
        <w:t xml:space="preserve"> </w:t>
      </w:r>
      <w:proofErr w:type="spellStart"/>
      <w:r w:rsidRPr="00B31D55">
        <w:rPr>
          <w:rFonts w:ascii="Calibri" w:eastAsia="Times New Roman" w:hAnsi="Calibri" w:cs="Times New Roman"/>
          <w:color w:val="1C283D"/>
          <w:sz w:val="24"/>
          <w:szCs w:val="24"/>
          <w:lang w:eastAsia="tr-TR"/>
        </w:rPr>
        <w:t>oil</w:t>
      </w:r>
      <w:proofErr w:type="spellEnd"/>
      <w:r w:rsidRPr="00B31D55">
        <w:rPr>
          <w:rFonts w:ascii="Calibri" w:eastAsia="Times New Roman" w:hAnsi="Calibri" w:cs="Times New Roman"/>
          <w:color w:val="1C283D"/>
          <w:sz w:val="24"/>
          <w:szCs w:val="24"/>
          <w:lang w:eastAsia="tr-TR"/>
        </w:rPr>
        <w:t xml:space="preserve">, benzin, nafta, motorin, benzol, </w:t>
      </w:r>
      <w:proofErr w:type="spellStart"/>
      <w:r w:rsidRPr="00B31D55">
        <w:rPr>
          <w:rFonts w:ascii="Calibri" w:eastAsia="Times New Roman" w:hAnsi="Calibri" w:cs="Times New Roman"/>
          <w:color w:val="1C283D"/>
          <w:sz w:val="24"/>
          <w:szCs w:val="24"/>
          <w:lang w:eastAsia="tr-TR"/>
        </w:rPr>
        <w:t>solventler</w:t>
      </w:r>
      <w:proofErr w:type="spellEnd"/>
      <w:r w:rsidRPr="00B31D55">
        <w:rPr>
          <w:rFonts w:ascii="Calibri" w:eastAsia="Times New Roman" w:hAnsi="Calibri" w:cs="Times New Roman"/>
          <w:color w:val="1C283D"/>
          <w:sz w:val="24"/>
          <w:szCs w:val="24"/>
          <w:lang w:eastAsia="tr-TR"/>
        </w:rPr>
        <w:t xml:space="preserve">, karpit, fenol, petrol, zehirli maddeler, yağlar, gresler, asitler, </w:t>
      </w:r>
      <w:proofErr w:type="gramStart"/>
      <w:r w:rsidRPr="00B31D55">
        <w:rPr>
          <w:rFonts w:ascii="Calibri" w:eastAsia="Times New Roman" w:hAnsi="Calibri" w:cs="Times New Roman"/>
          <w:color w:val="1C283D"/>
          <w:sz w:val="24"/>
          <w:szCs w:val="24"/>
          <w:lang w:eastAsia="tr-TR"/>
        </w:rPr>
        <w:t>bazlar</w:t>
      </w:r>
      <w:proofErr w:type="gramEnd"/>
      <w:r w:rsidRPr="00B31D55">
        <w:rPr>
          <w:rFonts w:ascii="Calibri" w:eastAsia="Times New Roman" w:hAnsi="Calibri" w:cs="Times New Roman"/>
          <w:color w:val="1C283D"/>
          <w:sz w:val="24"/>
          <w:szCs w:val="24"/>
          <w:lang w:eastAsia="tr-TR"/>
        </w:rPr>
        <w:t xml:space="preserve">, ağır metal tuzları, pestisitler veya benzeri </w:t>
      </w:r>
      <w:proofErr w:type="spellStart"/>
      <w:r w:rsidRPr="00B31D55">
        <w:rPr>
          <w:rFonts w:ascii="Calibri" w:eastAsia="Times New Roman" w:hAnsi="Calibri" w:cs="Times New Roman"/>
          <w:color w:val="1C283D"/>
          <w:sz w:val="24"/>
          <w:szCs w:val="24"/>
          <w:lang w:eastAsia="tr-TR"/>
        </w:rPr>
        <w:t>toksik</w:t>
      </w:r>
      <w:proofErr w:type="spellEnd"/>
      <w:r w:rsidRPr="00B31D55">
        <w:rPr>
          <w:rFonts w:ascii="Calibri" w:eastAsia="Times New Roman" w:hAnsi="Calibri" w:cs="Times New Roman"/>
          <w:color w:val="1C283D"/>
          <w:sz w:val="24"/>
          <w:szCs w:val="24"/>
          <w:lang w:eastAsia="tr-TR"/>
        </w:rPr>
        <w:t xml:space="preserve"> kimyasal maddeler, yıkama sonrası proseslerden oluşan seyrelmiş kan haricindeki kanlı atıklar, hastalık mikrobu taşıyan maddeler,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Gaz fazına geçebilen, duman oluşturan, koku çıkaran, zehirli etkileri nedeni ile sağlık sakıncaları yaratan ve bu nedenle kanallara girişi, bakım ve onarımı engelleyen her türlü madde,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Kanal şebekesinde tıkanmaya yol açabilecek, normal su akımını ve kanal fonksiyonunu engelleyecek kıl, tüy, lif, kum, </w:t>
      </w:r>
      <w:proofErr w:type="spellStart"/>
      <w:r w:rsidRPr="00B31D55">
        <w:rPr>
          <w:rFonts w:ascii="Calibri" w:eastAsia="Times New Roman" w:hAnsi="Calibri" w:cs="Times New Roman"/>
          <w:color w:val="1C283D"/>
          <w:sz w:val="24"/>
          <w:szCs w:val="24"/>
          <w:lang w:eastAsia="tr-TR"/>
        </w:rPr>
        <w:t>curuf</w:t>
      </w:r>
      <w:proofErr w:type="spellEnd"/>
      <w:r w:rsidRPr="00B31D55">
        <w:rPr>
          <w:rFonts w:ascii="Calibri" w:eastAsia="Times New Roman" w:hAnsi="Calibri" w:cs="Times New Roman"/>
          <w:color w:val="1C283D"/>
          <w:sz w:val="24"/>
          <w:szCs w:val="24"/>
          <w:lang w:eastAsia="tr-TR"/>
        </w:rPr>
        <w:t xml:space="preserve">, toprak, mermer ve mermer tozu, metal, cam, süprüntü, moloz, hayvan dışkısı, mutfak artığı, selüloz, katran, saman, talaş, metal ve tahta parçaları, hayvan ölüsü, işkembe içi, üzüm posası, meyve posası, mayalı artıklar, çamurlar, buz artıkları, </w:t>
      </w:r>
      <w:proofErr w:type="gramStart"/>
      <w:r w:rsidRPr="00B31D55">
        <w:rPr>
          <w:rFonts w:ascii="Calibri" w:eastAsia="Times New Roman" w:hAnsi="Calibri" w:cs="Times New Roman"/>
          <w:color w:val="1C283D"/>
          <w:sz w:val="24"/>
          <w:szCs w:val="24"/>
          <w:lang w:eastAsia="tr-TR"/>
        </w:rPr>
        <w:t>kağıt</w:t>
      </w:r>
      <w:proofErr w:type="gramEnd"/>
      <w:r w:rsidRPr="00B31D55">
        <w:rPr>
          <w:rFonts w:ascii="Calibri" w:eastAsia="Times New Roman" w:hAnsi="Calibri" w:cs="Times New Roman"/>
          <w:color w:val="1C283D"/>
          <w:sz w:val="24"/>
          <w:szCs w:val="24"/>
          <w:lang w:eastAsia="tr-TR"/>
        </w:rPr>
        <w:t xml:space="preserve"> tabaklar, bardaklar, süt kapları, bitki artıkları, paçavra, odun, plastikler, gübre, yağ küspeleri, hayvan yemi artıkları ve benzeri her türlü katı madde ve malzemeler,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Kanal yapısını bozucu, aşındırıcı, </w:t>
      </w:r>
      <w:proofErr w:type="spellStart"/>
      <w:r w:rsidRPr="00B31D55">
        <w:rPr>
          <w:rFonts w:ascii="Calibri" w:eastAsia="Times New Roman" w:hAnsi="Calibri" w:cs="Times New Roman"/>
          <w:color w:val="1C283D"/>
          <w:sz w:val="24"/>
          <w:szCs w:val="24"/>
          <w:lang w:eastAsia="tr-TR"/>
        </w:rPr>
        <w:t>korozif</w:t>
      </w:r>
      <w:proofErr w:type="spellEnd"/>
      <w:r w:rsidRPr="00B31D55">
        <w:rPr>
          <w:rFonts w:ascii="Calibri" w:eastAsia="Times New Roman" w:hAnsi="Calibri" w:cs="Times New Roman"/>
          <w:color w:val="1C283D"/>
          <w:sz w:val="24"/>
          <w:szCs w:val="24"/>
          <w:lang w:eastAsia="tr-TR"/>
        </w:rPr>
        <w:t xml:space="preserve"> maddeler, alkaliler, asitler, </w:t>
      </w:r>
      <w:proofErr w:type="spellStart"/>
      <w:r w:rsidRPr="00B31D55">
        <w:rPr>
          <w:rFonts w:ascii="Calibri" w:eastAsia="Times New Roman" w:hAnsi="Calibri" w:cs="Times New Roman"/>
          <w:color w:val="1C283D"/>
          <w:sz w:val="24"/>
          <w:szCs w:val="24"/>
          <w:lang w:eastAsia="tr-TR"/>
        </w:rPr>
        <w:t>pH</w:t>
      </w:r>
      <w:proofErr w:type="spellEnd"/>
      <w:r w:rsidRPr="00B31D55">
        <w:rPr>
          <w:rFonts w:ascii="Calibri" w:eastAsia="Times New Roman" w:hAnsi="Calibri" w:cs="Times New Roman"/>
          <w:color w:val="1C283D"/>
          <w:sz w:val="24"/>
          <w:szCs w:val="24"/>
          <w:lang w:eastAsia="tr-TR"/>
        </w:rPr>
        <w:t xml:space="preserve"> değeri 6,5 </w:t>
      </w:r>
      <w:proofErr w:type="gramStart"/>
      <w:r w:rsidRPr="00B31D55">
        <w:rPr>
          <w:rFonts w:ascii="Calibri" w:eastAsia="Times New Roman" w:hAnsi="Calibri" w:cs="Times New Roman"/>
          <w:color w:val="1C283D"/>
          <w:sz w:val="24"/>
          <w:szCs w:val="24"/>
          <w:lang w:eastAsia="tr-TR"/>
        </w:rPr>
        <w:t>dan</w:t>
      </w:r>
      <w:proofErr w:type="gramEnd"/>
      <w:r w:rsidRPr="00B31D55">
        <w:rPr>
          <w:rFonts w:ascii="Calibri" w:eastAsia="Times New Roman" w:hAnsi="Calibri" w:cs="Times New Roman"/>
          <w:color w:val="1C283D"/>
          <w:sz w:val="24"/>
          <w:szCs w:val="24"/>
          <w:lang w:eastAsia="tr-TR"/>
        </w:rPr>
        <w:t xml:space="preserve"> düşük, 10 dan yüksek ve boşaldıkları kanalizasyon sisteminde 1700 mg/</w:t>
      </w:r>
      <w:proofErr w:type="spellStart"/>
      <w:r w:rsidRPr="00B31D55">
        <w:rPr>
          <w:rFonts w:ascii="Calibri" w:eastAsia="Times New Roman" w:hAnsi="Calibri" w:cs="Times New Roman"/>
          <w:color w:val="1C283D"/>
          <w:sz w:val="24"/>
          <w:szCs w:val="24"/>
          <w:lang w:eastAsia="tr-TR"/>
        </w:rPr>
        <w:t>lt’den</w:t>
      </w:r>
      <w:proofErr w:type="spellEnd"/>
      <w:r w:rsidRPr="00B31D55">
        <w:rPr>
          <w:rFonts w:ascii="Calibri" w:eastAsia="Times New Roman" w:hAnsi="Calibri" w:cs="Times New Roman"/>
          <w:color w:val="1C283D"/>
          <w:sz w:val="24"/>
          <w:szCs w:val="24"/>
          <w:lang w:eastAsia="tr-TR"/>
        </w:rPr>
        <w:t xml:space="preserve"> fazla sülfat konsantrasyonu oluşturacak atıklar, kanal şebekesinde köpük meydana getirebilen ve debisi ne olursa olsun </w:t>
      </w:r>
      <w:proofErr w:type="spellStart"/>
      <w:r w:rsidRPr="00B31D55">
        <w:rPr>
          <w:rFonts w:ascii="Calibri" w:eastAsia="Times New Roman" w:hAnsi="Calibri" w:cs="Times New Roman"/>
          <w:color w:val="1C283D"/>
          <w:sz w:val="24"/>
          <w:szCs w:val="24"/>
          <w:lang w:eastAsia="tr-TR"/>
        </w:rPr>
        <w:t>anyonik</w:t>
      </w:r>
      <w:proofErr w:type="spellEnd"/>
      <w:r w:rsidRPr="00B31D55">
        <w:rPr>
          <w:rFonts w:ascii="Calibri" w:eastAsia="Times New Roman" w:hAnsi="Calibri" w:cs="Times New Roman"/>
          <w:color w:val="1C283D"/>
          <w:sz w:val="24"/>
          <w:szCs w:val="24"/>
          <w:lang w:eastAsia="tr-TR"/>
        </w:rPr>
        <w:t xml:space="preserve"> yüzey aktif madde, konsantrasyonu 400 mg/</w:t>
      </w:r>
      <w:proofErr w:type="spellStart"/>
      <w:r w:rsidRPr="00B31D55">
        <w:rPr>
          <w:rFonts w:ascii="Calibri" w:eastAsia="Times New Roman" w:hAnsi="Calibri" w:cs="Times New Roman"/>
          <w:color w:val="1C283D"/>
          <w:sz w:val="24"/>
          <w:szCs w:val="24"/>
          <w:lang w:eastAsia="tr-TR"/>
        </w:rPr>
        <w:t>lt’den</w:t>
      </w:r>
      <w:proofErr w:type="spellEnd"/>
      <w:r w:rsidRPr="00B31D55">
        <w:rPr>
          <w:rFonts w:ascii="Calibri" w:eastAsia="Times New Roman" w:hAnsi="Calibri" w:cs="Times New Roman"/>
          <w:color w:val="1C283D"/>
          <w:sz w:val="24"/>
          <w:szCs w:val="24"/>
          <w:lang w:eastAsia="tr-TR"/>
        </w:rPr>
        <w:t xml:space="preserve"> fazla deterjanlı sular,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Sıcaklığı 5 </w:t>
      </w:r>
      <w:r w:rsidRPr="00B31D55">
        <w:rPr>
          <w:rFonts w:ascii="Calibri" w:eastAsia="Times New Roman" w:hAnsi="Calibri" w:cs="Times New Roman"/>
          <w:color w:val="1C283D"/>
          <w:sz w:val="24"/>
          <w:szCs w:val="24"/>
          <w:vertAlign w:val="superscript"/>
          <w:lang w:eastAsia="tr-TR"/>
        </w:rPr>
        <w:t>0</w:t>
      </w:r>
      <w:r w:rsidRPr="00B31D55">
        <w:rPr>
          <w:rFonts w:ascii="Calibri" w:eastAsia="Times New Roman" w:hAnsi="Calibri" w:cs="Times New Roman"/>
          <w:color w:val="1C283D"/>
          <w:sz w:val="24"/>
          <w:szCs w:val="24"/>
          <w:lang w:eastAsia="tr-TR"/>
        </w:rPr>
        <w:t xml:space="preserve">C  ile 40 </w:t>
      </w:r>
      <w:r w:rsidRPr="00B31D55">
        <w:rPr>
          <w:rFonts w:ascii="Calibri" w:eastAsia="Times New Roman" w:hAnsi="Calibri" w:cs="Times New Roman"/>
          <w:color w:val="1C283D"/>
          <w:sz w:val="24"/>
          <w:szCs w:val="24"/>
          <w:vertAlign w:val="superscript"/>
          <w:lang w:eastAsia="tr-TR"/>
        </w:rPr>
        <w:t>0</w:t>
      </w:r>
      <w:r w:rsidRPr="00B31D55">
        <w:rPr>
          <w:rFonts w:ascii="Calibri" w:eastAsia="Times New Roman" w:hAnsi="Calibri" w:cs="Times New Roman"/>
          <w:color w:val="1C283D"/>
          <w:sz w:val="24"/>
          <w:szCs w:val="24"/>
          <w:lang w:eastAsia="tr-TR"/>
        </w:rPr>
        <w:t>C  arasında değişen, çöken, katılaşan, viskoz hale geçen, kanal cidarlarında katı veya viskoz tabakalar oluşturabilecek her türlü madde,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Radyoaktif özelliğe sahip maddeler,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Dünya Sağlık Teşkilatı ve diğer uluslararası geçerli standartlar ile ulusal mevzuat ve standartlara göre tehlikeli ve zararlı atık sınıfına giren tüm atıklar,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Kanalizasyon şebekesine deşarj ve arazi dışındaki alıcı ortam söz konusu olduğunda ön arıtma veya arıtma tesisi çamurları ile bekletme depoları ve septik tanklarda oluşan çamurlar,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ğ) Her türlü katı atık ve artıklar,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h) OSB’nin  yazılı izni olmadan kirletici maddeler ihtiva etmeyen soğutma suları.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Kanalizasyon şebekesine deşarj ve arazi dışındaki alıcı ortam söz konusu olduğunda ön arıtma veya arıtma tesisi çamurları ile bekletme depoları ve septik tanklarda oluşan çamurlar, OSB’nin belirleyeceği yere, çevre mevzuatına uygun şekilde gerekli teknik önlemler alınarak uzaklaştırılır.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Katılımcı; bu maddede belirtilen atıkların OSB kanalizasyon sistemine verilmesi halinde oluşacak tüm hasar ve zararlardan  doğrudan sorumludur.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Atık su altyapı tesisleri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120 – </w:t>
      </w:r>
      <w:r w:rsidRPr="00B31D55">
        <w:rPr>
          <w:rFonts w:ascii="Calibri" w:eastAsia="Times New Roman" w:hAnsi="Calibri" w:cs="Times New Roman"/>
          <w:color w:val="1C283D"/>
          <w:sz w:val="24"/>
          <w:szCs w:val="24"/>
          <w:lang w:eastAsia="tr-TR"/>
        </w:rPr>
        <w:t>(1) OSB tarafından hazırlanan  Atık Su Altyapı Tesisleri  Talimatında;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Belirlenen kanala deşarj standartlarına bağlı olarak, katılımcıların hangilerinin ne oranda arıtma yapacakları belirtilir. Arıtım oranlarının tespiti, </w:t>
      </w:r>
      <w:proofErr w:type="spellStart"/>
      <w:r w:rsidRPr="00B31D55">
        <w:rPr>
          <w:rFonts w:ascii="Calibri" w:eastAsia="Times New Roman" w:hAnsi="Calibri" w:cs="Times New Roman"/>
          <w:color w:val="1C283D"/>
          <w:sz w:val="24"/>
          <w:szCs w:val="24"/>
          <w:lang w:eastAsia="tr-TR"/>
        </w:rPr>
        <w:t>laboratuar</w:t>
      </w:r>
      <w:proofErr w:type="spellEnd"/>
      <w:r w:rsidRPr="00B31D55">
        <w:rPr>
          <w:rFonts w:ascii="Calibri" w:eastAsia="Times New Roman" w:hAnsi="Calibri" w:cs="Times New Roman"/>
          <w:color w:val="1C283D"/>
          <w:sz w:val="24"/>
          <w:szCs w:val="24"/>
          <w:lang w:eastAsia="tr-TR"/>
        </w:rPr>
        <w:t xml:space="preserve"> çalışmalarına ve akademik raporlara dayandırılır.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Üretim artışı, üretim teknolojilerinin değişmesi veya </w:t>
      </w:r>
      <w:proofErr w:type="gramStart"/>
      <w:r w:rsidRPr="00B31D55">
        <w:rPr>
          <w:rFonts w:ascii="Calibri" w:eastAsia="Times New Roman" w:hAnsi="Calibri" w:cs="Times New Roman"/>
          <w:color w:val="1C283D"/>
          <w:sz w:val="24"/>
          <w:szCs w:val="24"/>
          <w:lang w:eastAsia="tr-TR"/>
        </w:rPr>
        <w:t>proses</w:t>
      </w:r>
      <w:proofErr w:type="gramEnd"/>
      <w:r w:rsidRPr="00B31D55">
        <w:rPr>
          <w:rFonts w:ascii="Calibri" w:eastAsia="Times New Roman" w:hAnsi="Calibri" w:cs="Times New Roman"/>
          <w:color w:val="1C283D"/>
          <w:sz w:val="24"/>
          <w:szCs w:val="24"/>
          <w:lang w:eastAsia="tr-TR"/>
        </w:rPr>
        <w:t xml:space="preserve"> değişikliği durumlarında arıtma oranlarının yeniden düzenlenebileceği belirtilir.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c) OSB için kurulacak olan atık su arıtma tesisinin işletme maliyetlerine katılım payları hesap yöntemine yer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Katılımcıların atık su arıtma tesisinin ilk yatırım ve işletme maliyetine katılımı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121 – </w:t>
      </w:r>
      <w:r w:rsidRPr="00B31D55">
        <w:rPr>
          <w:rFonts w:ascii="Calibri" w:eastAsia="Times New Roman" w:hAnsi="Calibri" w:cs="Times New Roman"/>
          <w:color w:val="1C283D"/>
          <w:sz w:val="24"/>
          <w:szCs w:val="24"/>
          <w:lang w:eastAsia="tr-TR"/>
        </w:rPr>
        <w:t xml:space="preserve">(1) Ortak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arıtma tesisinin yatırımına </w:t>
      </w:r>
      <w:proofErr w:type="spellStart"/>
      <w:proofErr w:type="gramStart"/>
      <w:r w:rsidRPr="00B31D55">
        <w:rPr>
          <w:rFonts w:ascii="Calibri" w:eastAsia="Times New Roman" w:hAnsi="Calibri" w:cs="Times New Roman"/>
          <w:color w:val="1C283D"/>
          <w:sz w:val="24"/>
          <w:szCs w:val="24"/>
          <w:lang w:eastAsia="tr-TR"/>
        </w:rPr>
        <w:t>katılımcılar;maliyetin</w:t>
      </w:r>
      <w:proofErr w:type="spellEnd"/>
      <w:proofErr w:type="gramEnd"/>
      <w:r w:rsidRPr="00B31D55">
        <w:rPr>
          <w:rFonts w:ascii="Calibri" w:eastAsia="Times New Roman" w:hAnsi="Calibri" w:cs="Times New Roman"/>
          <w:color w:val="1C283D"/>
          <w:sz w:val="24"/>
          <w:szCs w:val="24"/>
          <w:lang w:eastAsia="tr-TR"/>
        </w:rPr>
        <w:t xml:space="preserve">  %25 ini parsel büyüklüğüne, %75 ini ise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arıtma tesisinin teknik özelliği dikkate alınarak yönetim kurulunca belirlenecek debi ve kirlilik yükünün oranlarına göre katılır. Bu  yatırım bedeline katılım miktarının tahsilinde; katılımcının tesisini faaliyete geçirip geçirmediği dikkate alınmaz.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Arıtma tesisinin işletme masraflarında katılım payları ise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debisi ve kirlilik parametreleri esas alınarak yönetim kurulunca tespit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arıtma tesisi işleten OSB’lerden belediyeler tarafından hiçbir ad altında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bedeli alınmaz.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Bağlantı izin belgesi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122 – </w:t>
      </w:r>
      <w:r w:rsidRPr="00B31D55">
        <w:rPr>
          <w:rFonts w:ascii="Calibri" w:eastAsia="Times New Roman" w:hAnsi="Calibri" w:cs="Times New Roman"/>
          <w:color w:val="1C283D"/>
          <w:sz w:val="24"/>
          <w:szCs w:val="24"/>
          <w:lang w:eastAsia="tr-TR"/>
        </w:rPr>
        <w:t>(1) Katılımcılar, kanalizasyon sistemine atık su bağlantısı yapılmadan önce gerekli ise ön arıtma/arıtma tesisini, kontrol bacası inşaatını ve kanalizasyon sistemine bağlantıyı OSB’nin denetimi altında yapar. Daha sonra “Bağlantı İzin Belgesi”   için başvuruda bulunur.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Üretime başlanılması ile birlikte, en çok 30 gün süre ile 24 saatlik </w:t>
      </w:r>
      <w:proofErr w:type="spellStart"/>
      <w:r w:rsidRPr="00B31D55">
        <w:rPr>
          <w:rFonts w:ascii="Calibri" w:eastAsia="Times New Roman" w:hAnsi="Calibri" w:cs="Times New Roman"/>
          <w:color w:val="1C283D"/>
          <w:sz w:val="24"/>
          <w:szCs w:val="24"/>
          <w:lang w:eastAsia="tr-TR"/>
        </w:rPr>
        <w:t>kompozit</w:t>
      </w:r>
      <w:proofErr w:type="spellEnd"/>
      <w:r w:rsidRPr="00B31D55">
        <w:rPr>
          <w:rFonts w:ascii="Calibri" w:eastAsia="Times New Roman" w:hAnsi="Calibri" w:cs="Times New Roman"/>
          <w:color w:val="1C283D"/>
          <w:sz w:val="24"/>
          <w:szCs w:val="24"/>
          <w:lang w:eastAsia="tr-TR"/>
        </w:rPr>
        <w:t xml:space="preserve"> numuneler alınarak OSB veya OSB’nin uygun gördüğü kurum tarafından  bedeli katılımcı tarafından ödenmek üzere analizleri yapılacak tesisin kirlilik parametreleri belirlenir.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OSB, atık su arıtma tesisi giriş parametrelerine göre belirlenen  “Kanala Deşarj Standartları” </w:t>
      </w:r>
      <w:proofErr w:type="spellStart"/>
      <w:r w:rsidRPr="00B31D55">
        <w:rPr>
          <w:rFonts w:ascii="Calibri" w:eastAsia="Times New Roman" w:hAnsi="Calibri" w:cs="Times New Roman"/>
          <w:color w:val="1C283D"/>
          <w:sz w:val="24"/>
          <w:szCs w:val="24"/>
          <w:lang w:eastAsia="tr-TR"/>
        </w:rPr>
        <w:t>na</w:t>
      </w:r>
      <w:proofErr w:type="spellEnd"/>
      <w:r w:rsidRPr="00B31D55">
        <w:rPr>
          <w:rFonts w:ascii="Calibri" w:eastAsia="Times New Roman" w:hAnsi="Calibri" w:cs="Times New Roman"/>
          <w:color w:val="1C283D"/>
          <w:sz w:val="24"/>
          <w:szCs w:val="24"/>
          <w:lang w:eastAsia="tr-TR"/>
        </w:rPr>
        <w:t xml:space="preserve"> tesis atık suyunun uyup uymadığını kontrol ettirerek ön arıtmanın yapılıp yapılmayacağına karar verir.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Bağlantı izin belgesi alınması için OSB yönetim kurulu katılımcıya en çok 6 ay süre tanır. OSB yönetim kurulu gerekli gördüğü takdirde bu süreyi artırabilir veya eksiltebilir. Kanala deşarj standartları sağlanmadıkça, hiçbir katılımcıya bağlantı izin belgesi verilemez.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Katılımcı en çok 6 ay süre içerisinde bağlantı izin belgesi almadığı takdirde OSB’nin uygulayacağı her türlü yaptırımı kabul etmiş sayılır.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Bağlantı izin belgesinde yer alan bilgilerin teknik ve idari sorumluluğu katılımcıya aittir.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Kontrol bacası, debimetre, </w:t>
      </w:r>
      <w:proofErr w:type="spellStart"/>
      <w:r w:rsidRPr="00B31D55">
        <w:rPr>
          <w:rFonts w:ascii="Calibri" w:eastAsia="Times New Roman" w:hAnsi="Calibri" w:cs="Times New Roman"/>
          <w:color w:val="1C283D"/>
          <w:sz w:val="24"/>
          <w:szCs w:val="24"/>
          <w:lang w:eastAsia="tr-TR"/>
        </w:rPr>
        <w:t>pH</w:t>
      </w:r>
      <w:proofErr w:type="spellEnd"/>
      <w:r w:rsidRPr="00B31D55">
        <w:rPr>
          <w:rFonts w:ascii="Calibri" w:eastAsia="Times New Roman" w:hAnsi="Calibri" w:cs="Times New Roman"/>
          <w:color w:val="1C283D"/>
          <w:sz w:val="24"/>
          <w:szCs w:val="24"/>
          <w:lang w:eastAsia="tr-TR"/>
        </w:rPr>
        <w:t xml:space="preserve"> ölçüm cihazı ve benzeri gibi ölçüm cihazlarının konabileceği büyüklükte ve OSB tarafından belirtildiği şekilde </w:t>
      </w:r>
      <w:proofErr w:type="gramStart"/>
      <w:r w:rsidRPr="00B31D55">
        <w:rPr>
          <w:rFonts w:ascii="Calibri" w:eastAsia="Times New Roman" w:hAnsi="Calibri" w:cs="Times New Roman"/>
          <w:color w:val="1C283D"/>
          <w:sz w:val="24"/>
          <w:szCs w:val="24"/>
          <w:lang w:eastAsia="tr-TR"/>
        </w:rPr>
        <w:t>dizayn edilir</w:t>
      </w:r>
      <w:proofErr w:type="gramEnd"/>
      <w:r w:rsidRPr="00B31D55">
        <w:rPr>
          <w:rFonts w:ascii="Calibri" w:eastAsia="Times New Roman" w:hAnsi="Calibri" w:cs="Times New Roman"/>
          <w:color w:val="1C283D"/>
          <w:sz w:val="24"/>
          <w:szCs w:val="24"/>
          <w:lang w:eastAsia="tr-TR"/>
        </w:rPr>
        <w:t>. Katılımcı, varsa arıtma tesisi ile kontrol bacasını iyi bir şekilde muhafaza etmek, ölçüm tesislerini her zaman kontrole hazır halde tutmakla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(8) OSB gerekli gördüğü hallerde, bağlantı izin belgesinde belirtilen sorumlu teknik elemanın değiştirilmesini talep edebilir.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(9) OSB gerekli gördüğü hallerde bağlantı izin belgesinde belirtilen ölçüm aralığından bağımsız olarak istediği analizleri, bedeli katılımcıya ait olmak üzere, yapar veya yaptırabilir.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(10) Katılımcının atık su arıtma tesisi varsa, buna ait teknik bilgi ve dokümanları bir rapor halinde OSB’ye verir. Atık su arıtma tesisi kapasitesi veya </w:t>
      </w:r>
      <w:proofErr w:type="gramStart"/>
      <w:r w:rsidRPr="00B31D55">
        <w:rPr>
          <w:rFonts w:ascii="Calibri" w:eastAsia="Times New Roman" w:hAnsi="Calibri" w:cs="Times New Roman"/>
          <w:color w:val="1C283D"/>
          <w:sz w:val="24"/>
          <w:szCs w:val="24"/>
          <w:lang w:eastAsia="tr-TR"/>
        </w:rPr>
        <w:t>prosesinde</w:t>
      </w:r>
      <w:proofErr w:type="gramEnd"/>
      <w:r w:rsidRPr="00B31D55">
        <w:rPr>
          <w:rFonts w:ascii="Calibri" w:eastAsia="Times New Roman" w:hAnsi="Calibri" w:cs="Times New Roman"/>
          <w:color w:val="1C283D"/>
          <w:sz w:val="24"/>
          <w:szCs w:val="24"/>
          <w:lang w:eastAsia="tr-TR"/>
        </w:rPr>
        <w:t xml:space="preserve"> yapılacak değişiklikler önceden OSB’ye bildirilir. Aylık raporlar halinde atık su arıtma tesisi giriş debi ve kirlilik parametre değerleri OSB’ye verilir.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(11) OSB, ani deşarj ve dökülmelerin olabileceği veya gerekli gördüğü kaynaklar  için ilave tedbirler isteyebilir.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(12) Deşarj standartlarının sağlanması ve ön arıtma gereğini ortadan kaldırmak üzere, atık suların yağmur suları, soğutma suları, az kirli yıkama suları ve buna benzer az kirli sularla seyreltilmesi yasaktır. Bu amaçla OSB’lerde kanalizasyon sistemi ayrık sistemde inşa edilir. </w:t>
      </w:r>
      <w:r w:rsidRPr="00B31D55">
        <w:rPr>
          <w:rFonts w:ascii="Calibri" w:eastAsia="Times New Roman" w:hAnsi="Calibri" w:cs="Times New Roman"/>
          <w:color w:val="1C283D"/>
          <w:sz w:val="24"/>
          <w:szCs w:val="24"/>
          <w:lang w:eastAsia="tr-TR"/>
        </w:rPr>
        <w:lastRenderedPageBreak/>
        <w:t>Katılımcıların yağmur suyu çıkışları, dinlendirme havuzları ve yağ tutuculardan geçirildikten sonra yağmur suyu drenaj şebekesine bağlanır.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(13) OSB’nin yazılı izni olmadıkça yetkisiz hiçbir resmi ya da özel kişi veya kuruluş tarafından kanalizasyon sistemine dokunulamaz, kanal şebekelerinin kapakları açılamaz, geçtiği yerler kazılamaz, şebekelerin yerleri değiştirilemez, bağlantı kanalları inşa edilemez ve şebeke sistemine bağlanamaz. Herhangi bir maksatla kullanılmak için kanalizasyon tesislerinden su alınamaz.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(14) Bağlantı izin belgeleri üçer yıllık süreler için geçerlidir. Üretim miktar ve düzeninde veya faaliyet türünde değişiklik yapacak olan katılımcılar OSB’ye başvurarak belgeyi yenilemek zorundadır.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Ambalaj ve katı atık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123 – </w:t>
      </w:r>
      <w:r w:rsidRPr="00B31D55">
        <w:rPr>
          <w:rFonts w:ascii="Calibri" w:eastAsia="Times New Roman" w:hAnsi="Calibri" w:cs="Times New Roman"/>
          <w:color w:val="1C283D"/>
          <w:sz w:val="24"/>
          <w:szCs w:val="24"/>
          <w:lang w:eastAsia="tr-TR"/>
        </w:rPr>
        <w:t xml:space="preserve">(1) OSB tarafından hazırlanan Atıkların Kontrolü Talimatında, katılımcıların faaliyetleri sonucu oluşan her türlü atıkların </w:t>
      </w:r>
      <w:proofErr w:type="spellStart"/>
      <w:r w:rsidRPr="00B31D55">
        <w:rPr>
          <w:rFonts w:ascii="Calibri" w:eastAsia="Times New Roman" w:hAnsi="Calibri" w:cs="Times New Roman"/>
          <w:color w:val="1C283D"/>
          <w:sz w:val="24"/>
          <w:szCs w:val="24"/>
          <w:lang w:eastAsia="tr-TR"/>
        </w:rPr>
        <w:t>bertarafının</w:t>
      </w:r>
      <w:proofErr w:type="spellEnd"/>
      <w:r w:rsidRPr="00B31D55">
        <w:rPr>
          <w:rFonts w:ascii="Calibri" w:eastAsia="Times New Roman" w:hAnsi="Calibri" w:cs="Times New Roman"/>
          <w:color w:val="1C283D"/>
          <w:sz w:val="24"/>
          <w:szCs w:val="24"/>
          <w:lang w:eastAsia="tr-TR"/>
        </w:rPr>
        <w:t xml:space="preserve"> nerede ve ne şekilde yapılacağı belirtilir.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-8/8/2012-28378)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Katı atık </w:t>
      </w:r>
      <w:proofErr w:type="spellStart"/>
      <w:r w:rsidRPr="00B31D55">
        <w:rPr>
          <w:rFonts w:ascii="Calibri" w:eastAsia="Times New Roman" w:hAnsi="Calibri" w:cs="Times New Roman"/>
          <w:color w:val="1C283D"/>
          <w:sz w:val="24"/>
          <w:szCs w:val="24"/>
          <w:lang w:eastAsia="tr-TR"/>
        </w:rPr>
        <w:t>bertarafından</w:t>
      </w:r>
      <w:proofErr w:type="spellEnd"/>
      <w:r w:rsidRPr="00B31D55">
        <w:rPr>
          <w:rFonts w:ascii="Calibri" w:eastAsia="Times New Roman" w:hAnsi="Calibri" w:cs="Times New Roman"/>
          <w:color w:val="1C283D"/>
          <w:sz w:val="24"/>
          <w:szCs w:val="24"/>
          <w:lang w:eastAsia="tr-TR"/>
        </w:rPr>
        <w:t xml:space="preserve"> kaynaklanan ilk yatırım ve işletme maliyetlerine katılım payları, katı atığın cins ve miktarına göre hesap yöntemi,  Atıkların Kontrolü Talimatında yer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Katı atık uzaklaştırılmasından kaynaklanan maliyet katılımcı tarafından ödenir.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-8/8/2012-28378) </w:t>
      </w:r>
      <w:r w:rsidRPr="00B31D55">
        <w:rPr>
          <w:rFonts w:ascii="Calibri" w:eastAsia="Times New Roman" w:hAnsi="Calibri" w:cs="Times New Roman"/>
          <w:color w:val="1C283D"/>
          <w:sz w:val="24"/>
          <w:szCs w:val="24"/>
          <w:lang w:eastAsia="tr-TR"/>
        </w:rPr>
        <w:t xml:space="preserve">Ambalaj atığı üreticisi katılımcılar, plastik, metal, cam, kağıt, karton, </w:t>
      </w:r>
      <w:proofErr w:type="spellStart"/>
      <w:r w:rsidRPr="00B31D55">
        <w:rPr>
          <w:rFonts w:ascii="Calibri" w:eastAsia="Times New Roman" w:hAnsi="Calibri" w:cs="Times New Roman"/>
          <w:color w:val="1C283D"/>
          <w:sz w:val="24"/>
          <w:szCs w:val="24"/>
          <w:lang w:eastAsia="tr-TR"/>
        </w:rPr>
        <w:t>kompozit</w:t>
      </w:r>
      <w:proofErr w:type="spellEnd"/>
      <w:r w:rsidRPr="00B31D55">
        <w:rPr>
          <w:rFonts w:ascii="Calibri" w:eastAsia="Times New Roman" w:hAnsi="Calibri" w:cs="Times New Roman"/>
          <w:color w:val="1C283D"/>
          <w:sz w:val="24"/>
          <w:szCs w:val="24"/>
          <w:lang w:eastAsia="tr-TR"/>
        </w:rPr>
        <w:t xml:space="preserve"> ve benzeri ambalaj atıklarını biriktirmek, kaynağında ayrıştırmak ve OSB’ye vermekle yükümlüdür. OSB bu atıkları toplar, depolar, nakleder ve değerlendirir.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Hava kalitesi ve gürültü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124 – (Başlığı ile birlikte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Katılımcıların faaliyetleri sonucu hava kirliliğine sebebiyet verebilecek toz, gaz emisyonları ve benzeri atıkların </w:t>
      </w:r>
      <w:proofErr w:type="spellStart"/>
      <w:r w:rsidRPr="00B31D55">
        <w:rPr>
          <w:rFonts w:ascii="Calibri" w:eastAsia="Times New Roman" w:hAnsi="Calibri" w:cs="Times New Roman"/>
          <w:color w:val="1C283D"/>
          <w:sz w:val="24"/>
          <w:szCs w:val="24"/>
          <w:lang w:eastAsia="tr-TR"/>
        </w:rPr>
        <w:t>bertarafı</w:t>
      </w:r>
      <w:proofErr w:type="spellEnd"/>
      <w:r w:rsidRPr="00B31D55">
        <w:rPr>
          <w:rFonts w:ascii="Calibri" w:eastAsia="Times New Roman" w:hAnsi="Calibri" w:cs="Times New Roman"/>
          <w:color w:val="1C283D"/>
          <w:sz w:val="24"/>
          <w:szCs w:val="24"/>
          <w:lang w:eastAsia="tr-TR"/>
        </w:rPr>
        <w:t xml:space="preserve">; </w:t>
      </w:r>
      <w:proofErr w:type="gramStart"/>
      <w:r w:rsidRPr="00B31D55">
        <w:rPr>
          <w:rFonts w:ascii="Calibri" w:eastAsia="Times New Roman" w:hAnsi="Calibri" w:cs="Times New Roman"/>
          <w:color w:val="1C283D"/>
          <w:sz w:val="24"/>
          <w:szCs w:val="24"/>
          <w:lang w:eastAsia="tr-TR"/>
        </w:rPr>
        <w:t>13/1/2005</w:t>
      </w:r>
      <w:proofErr w:type="gramEnd"/>
      <w:r w:rsidRPr="00B31D55">
        <w:rPr>
          <w:rFonts w:ascii="Calibri" w:eastAsia="Times New Roman" w:hAnsi="Calibri" w:cs="Times New Roman"/>
          <w:color w:val="1C283D"/>
          <w:sz w:val="24"/>
          <w:szCs w:val="24"/>
          <w:lang w:eastAsia="tr-TR"/>
        </w:rPr>
        <w:t xml:space="preserve"> tarihli ve 25699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Isınmadan Kaynaklanan Hava Kirliliğinin Kontrolü Yönetmeliği ile 3/7/2009 tarihli ve 27277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Sanayi Kaynaklı Hava Kirliliğinin Kontrolü Yönetmeliğine ve bu Yönetmeliklere göre OSB tarafından hazırlanan Hava Kalitesinin Korunması Talimatına uygun olarak yapılır.</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Katılımcıların faaliyetleri sonucu oluşacak gürültü seviyeleri; </w:t>
      </w:r>
      <w:proofErr w:type="gramStart"/>
      <w:r w:rsidRPr="00B31D55">
        <w:rPr>
          <w:rFonts w:ascii="Calibri" w:eastAsia="Times New Roman" w:hAnsi="Calibri" w:cs="Times New Roman"/>
          <w:color w:val="1C283D"/>
          <w:sz w:val="24"/>
          <w:szCs w:val="24"/>
          <w:lang w:eastAsia="tr-TR"/>
        </w:rPr>
        <w:t>4/6/2010</w:t>
      </w:r>
      <w:proofErr w:type="gramEnd"/>
      <w:r w:rsidRPr="00B31D55">
        <w:rPr>
          <w:rFonts w:ascii="Calibri" w:eastAsia="Times New Roman" w:hAnsi="Calibri" w:cs="Times New Roman"/>
          <w:color w:val="1C283D"/>
          <w:sz w:val="24"/>
          <w:szCs w:val="24"/>
          <w:lang w:eastAsia="tr-TR"/>
        </w:rPr>
        <w:t xml:space="preserve"> tarihli ve 27601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Çevresel Gürültünün Değerlendirilmesi ve Yönetimi Yönetmeliği ve söz konusu Yönetmelik çerçevesinde OSB tarafından hazırlanan Gürültü Kontrol Talimatına uygun olarak azaltılır.</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Üretime geçilmesi aşamasında birinci ve ikinci fıkralarda yer alan Yönetmelikler uyarınca çevre izni alınır.</w:t>
      </w:r>
    </w:p>
    <w:p w:rsidR="00B31D55" w:rsidRPr="00B31D55" w:rsidRDefault="00B31D55" w:rsidP="00B31D55">
      <w:pPr>
        <w:spacing w:after="0" w:line="300" w:lineRule="atLeast"/>
        <w:ind w:firstLine="709"/>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Katılımcı ya da kiracı vasfıyla OSB’de faaliyet gösteren firmalar, </w:t>
      </w:r>
      <w:proofErr w:type="gramStart"/>
      <w:r w:rsidRPr="00B31D55">
        <w:rPr>
          <w:rFonts w:ascii="Calibri" w:eastAsia="Times New Roman" w:hAnsi="Calibri" w:cs="Times New Roman"/>
          <w:color w:val="1C283D"/>
          <w:sz w:val="24"/>
          <w:szCs w:val="24"/>
          <w:lang w:eastAsia="tr-TR"/>
        </w:rPr>
        <w:t>10/9/2014</w:t>
      </w:r>
      <w:proofErr w:type="gramEnd"/>
      <w:r w:rsidRPr="00B31D55">
        <w:rPr>
          <w:rFonts w:ascii="Calibri" w:eastAsia="Times New Roman" w:hAnsi="Calibri" w:cs="Times New Roman"/>
          <w:color w:val="1C283D"/>
          <w:sz w:val="24"/>
          <w:szCs w:val="24"/>
          <w:lang w:eastAsia="tr-TR"/>
        </w:rPr>
        <w:t xml:space="preserve"> tarihli ve 29115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Çevre İzin ve Lisans Yönetmeliği çerçevesinde yetki verdikleri Çevre Yönetim Birimi, Çevre Görevlisi veya çevre danışmanlık firmalarını en geç bir ay içerisinde OSB’ye bildirir.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Gürültü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125 – (</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 xml:space="preserve">-18/11/2015-29536)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Tehlikeli ve tıbbi atık yönetimi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126 – </w:t>
      </w:r>
      <w:r w:rsidRPr="00B31D55">
        <w:rPr>
          <w:rFonts w:ascii="Calibri" w:eastAsia="Times New Roman" w:hAnsi="Calibri" w:cs="Times New Roman"/>
          <w:color w:val="1C283D"/>
          <w:sz w:val="24"/>
          <w:szCs w:val="24"/>
          <w:lang w:eastAsia="tr-TR"/>
        </w:rPr>
        <w:t xml:space="preserve">(1) </w:t>
      </w:r>
      <w:proofErr w:type="gramStart"/>
      <w:r w:rsidRPr="00B31D55">
        <w:rPr>
          <w:rFonts w:ascii="Calibri" w:eastAsia="Times New Roman" w:hAnsi="Calibri" w:cs="Times New Roman"/>
          <w:color w:val="1C283D"/>
          <w:sz w:val="24"/>
          <w:szCs w:val="24"/>
          <w:lang w:eastAsia="tr-TR"/>
        </w:rPr>
        <w:t>14/3/2005</w:t>
      </w:r>
      <w:proofErr w:type="gramEnd"/>
      <w:r w:rsidRPr="00B31D55">
        <w:rPr>
          <w:rFonts w:ascii="Calibri" w:eastAsia="Times New Roman" w:hAnsi="Calibri" w:cs="Times New Roman"/>
          <w:color w:val="1C283D"/>
          <w:sz w:val="24"/>
          <w:szCs w:val="24"/>
          <w:lang w:eastAsia="tr-TR"/>
        </w:rPr>
        <w:t xml:space="preserve"> tarihli ve 25755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Tehlikeli Atıkların Kontrolü Yönetmeliği ve 22/7/2005 tarihli ve 25883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Tıbbi Atıkların Kontrolü Yönetmeliği çerçevesinde katılımcıların sorumluluklarına uymalarını sağlamaya ve  denetimine OSB  yetkilidir.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(2) Katılımcılar, tehlikeli atıklarını ve varsa tıbbi atıklarını, anılan Yönetmelikler uyarınca geçici depolar, lisanslı taşıyıcılarla taşıtır ve lisanslı tesislerde bertaraf ettirir.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Herhangi bir kaza anında derhal müdahale edilebilmesi için depo konteynerlerinin yer üstüne tesis edilmesi zorunludur. Kirli suyun yeraltına sızmaması ve etrafındaki toprakları kirletmemesi için atık toplama deposu inşa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Zararlı kimyasal madde ve ürünlerinin yönetimi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127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26/12/2008 tarihli ve 27092 mükerrer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Tehlikeli Maddelerin ve Müstahzarların Sınıflandırılması, Ambalajlanması ve Etiketlenmesi Hakkında Yönetmelik çerçevesinde katılımcıların sorumluluklarına uymalarını sağlamaya ve denetimine OSB yetkilidir.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Zararlı kimyasal madde ve ürünler, anılan Yönetmelikte belirtilen koşullara uygun olarak depolanır.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Zararlı kimyasal madde ve ürünlerin konulduğu depolar, depolanan maddelerin oluşturacağı zararlar göz önüne alınarak gerekli ısı, </w:t>
      </w:r>
      <w:proofErr w:type="gramStart"/>
      <w:r w:rsidRPr="00B31D55">
        <w:rPr>
          <w:rFonts w:ascii="Calibri" w:eastAsia="Times New Roman" w:hAnsi="Calibri" w:cs="Times New Roman"/>
          <w:color w:val="1C283D"/>
          <w:sz w:val="24"/>
          <w:szCs w:val="24"/>
          <w:lang w:eastAsia="tr-TR"/>
        </w:rPr>
        <w:t>izolasyon</w:t>
      </w:r>
      <w:proofErr w:type="gramEnd"/>
      <w:r w:rsidRPr="00B31D55">
        <w:rPr>
          <w:rFonts w:ascii="Calibri" w:eastAsia="Times New Roman" w:hAnsi="Calibri" w:cs="Times New Roman"/>
          <w:color w:val="1C283D"/>
          <w:sz w:val="24"/>
          <w:szCs w:val="24"/>
          <w:lang w:eastAsia="tr-TR"/>
        </w:rPr>
        <w:t xml:space="preserve">, yıldırımdan korunma, havalandırma, alarm, yangın söndürme gibi sistemler ile donatılır ve amacına uygun malzemelerle inşa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İtfaiye teşkilatı kurulmuş olan OSB’lerde katılımcılar, itfaiye tarafından istenen yangın ve patlamalara karşı alınacak tedbirleri uygular.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OSB yangın savunma sistemi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128 – </w:t>
      </w:r>
      <w:r w:rsidRPr="00B31D55">
        <w:rPr>
          <w:rFonts w:ascii="Calibri" w:eastAsia="Times New Roman" w:hAnsi="Calibri" w:cs="Times New Roman"/>
          <w:color w:val="1C283D"/>
          <w:sz w:val="24"/>
          <w:szCs w:val="24"/>
          <w:lang w:eastAsia="tr-TR"/>
        </w:rPr>
        <w:t xml:space="preserve">(1) OSB’ler </w:t>
      </w:r>
      <w:proofErr w:type="spellStart"/>
      <w:r w:rsidRPr="00B31D55">
        <w:rPr>
          <w:rFonts w:ascii="Calibri" w:eastAsia="Times New Roman" w:hAnsi="Calibri" w:cs="Times New Roman"/>
          <w:color w:val="1C283D"/>
          <w:sz w:val="24"/>
          <w:szCs w:val="24"/>
          <w:lang w:eastAsia="tr-TR"/>
        </w:rPr>
        <w:t>sektörel</w:t>
      </w:r>
      <w:proofErr w:type="spellEnd"/>
      <w:r w:rsidRPr="00B31D55">
        <w:rPr>
          <w:rFonts w:ascii="Calibri" w:eastAsia="Times New Roman" w:hAnsi="Calibri" w:cs="Times New Roman"/>
          <w:color w:val="1C283D"/>
          <w:sz w:val="24"/>
          <w:szCs w:val="24"/>
          <w:lang w:eastAsia="tr-TR"/>
        </w:rPr>
        <w:t xml:space="preserve"> yapıya, coğrafi konuma ve benzeri şartlara uygun olarak güvenlik, yangın ve afetlerden korunma gibi acil müdahale gerektiren durumlarda yapılacak iş ve işlemleri belirten yönergeleri hazırlar ve uygular. Ayrıca, </w:t>
      </w:r>
      <w:proofErr w:type="gramStart"/>
      <w:r w:rsidRPr="00B31D55">
        <w:rPr>
          <w:rFonts w:ascii="Calibri" w:eastAsia="Times New Roman" w:hAnsi="Calibri" w:cs="Times New Roman"/>
          <w:color w:val="1C283D"/>
          <w:sz w:val="24"/>
          <w:szCs w:val="24"/>
          <w:lang w:eastAsia="tr-TR"/>
        </w:rPr>
        <w:t>9/6/1958</w:t>
      </w:r>
      <w:proofErr w:type="gramEnd"/>
      <w:r w:rsidRPr="00B31D55">
        <w:rPr>
          <w:rFonts w:ascii="Calibri" w:eastAsia="Times New Roman" w:hAnsi="Calibri" w:cs="Times New Roman"/>
          <w:color w:val="1C283D"/>
          <w:sz w:val="24"/>
          <w:szCs w:val="24"/>
          <w:lang w:eastAsia="tr-TR"/>
        </w:rPr>
        <w:t xml:space="preserve"> tarihli ve 7126 sayılı Sivil Savunma Kanununun EK-9 uncu maddesi ve diğer ilgili mevzuata uygun olarak İtfaiye Teşkilatı kurabilir. Bu durumda yangın güvenlik ve yeterlilik uygulamaları kendi itfaiye gruplarınca yürütülür.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İtfaiye teşkilatı kurulmuş olan OSB’lerde işletmeler, itfaiye grubu tarafından istenen yangın ve patlamalara karşı alınacak tedbirleri uygulamak ve </w:t>
      </w:r>
      <w:proofErr w:type="gramStart"/>
      <w:r w:rsidRPr="00B31D55">
        <w:rPr>
          <w:rFonts w:ascii="Calibri" w:eastAsia="Times New Roman" w:hAnsi="Calibri" w:cs="Times New Roman"/>
          <w:color w:val="1C283D"/>
          <w:sz w:val="24"/>
          <w:szCs w:val="24"/>
          <w:lang w:eastAsia="tr-TR"/>
        </w:rPr>
        <w:t>19/12/2007</w:t>
      </w:r>
      <w:proofErr w:type="gramEnd"/>
      <w:r w:rsidRPr="00B31D55">
        <w:rPr>
          <w:rFonts w:ascii="Calibri" w:eastAsia="Times New Roman" w:hAnsi="Calibri" w:cs="Times New Roman"/>
          <w:color w:val="1C283D"/>
          <w:sz w:val="24"/>
          <w:szCs w:val="24"/>
          <w:lang w:eastAsia="tr-TR"/>
        </w:rPr>
        <w:t xml:space="preserve"> tarihli ve 26735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Binaların Yangından Korunması Hakkında Yönetmelik ile ilgili hükümleri yerine getirmek zorundadır.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Her işletme, kendi bünyesinde her türlü ilk müdahaleyi yapabilecek şekilde önlemlerini alarak OSB’den “Yangın ve Patlamalara Karşı Yeterlilik Belgesi” almak zorundadır.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İşletmelerin çalışanlarına yangına ilk müdahale edebilmesi amacıyla yangın eğitimi ve tatbikatı varsa OSB itfaiye teşkilatınca yapılır ve sertifikalandırır. Ayrıca işletmeler; patlayıcı, parlayıcı, yanıcı ve kimyasallarının bulunduğu depolarını gösterir planı ve işletme bünyesinde oluşturulan “acil eylem </w:t>
      </w:r>
      <w:proofErr w:type="spellStart"/>
      <w:r w:rsidRPr="00B31D55">
        <w:rPr>
          <w:rFonts w:ascii="Calibri" w:eastAsia="Times New Roman" w:hAnsi="Calibri" w:cs="Times New Roman"/>
          <w:color w:val="1C283D"/>
          <w:sz w:val="24"/>
          <w:szCs w:val="24"/>
          <w:lang w:eastAsia="tr-TR"/>
        </w:rPr>
        <w:t>planı”nın</w:t>
      </w:r>
      <w:proofErr w:type="spellEnd"/>
      <w:r w:rsidRPr="00B31D55">
        <w:rPr>
          <w:rFonts w:ascii="Calibri" w:eastAsia="Times New Roman" w:hAnsi="Calibri" w:cs="Times New Roman"/>
          <w:color w:val="1C283D"/>
          <w:sz w:val="24"/>
          <w:szCs w:val="24"/>
          <w:lang w:eastAsia="tr-TR"/>
        </w:rPr>
        <w:t xml:space="preserve"> bir nüshasını OSB’ye teslim eder.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ONBİRİNCİ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Bakanlık Kredisi Kullanan OSB’lerde İhale Esasları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Kapsam</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129 – </w:t>
      </w:r>
      <w:r w:rsidRPr="00B31D55">
        <w:rPr>
          <w:rFonts w:ascii="Calibri" w:eastAsia="Times New Roman" w:hAnsi="Calibri" w:cs="Times New Roman"/>
          <w:color w:val="1C283D"/>
          <w:sz w:val="24"/>
          <w:szCs w:val="24"/>
          <w:lang w:eastAsia="tr-TR"/>
        </w:rPr>
        <w:t>(1) OSB’lerin, bedelini Bakanlıktan aldıkları kredilerden karşıladıkları her türlü alım, yapım ve hizmet işleri, Yönetmelik hükümlerine tabidir. İhale öncesi Bakanlık onayının alınması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 usulleri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130 – </w:t>
      </w:r>
      <w:r w:rsidRPr="00B31D55">
        <w:rPr>
          <w:rFonts w:ascii="Calibri" w:eastAsia="Times New Roman" w:hAnsi="Calibri" w:cs="Times New Roman"/>
          <w:color w:val="1C283D"/>
          <w:sz w:val="24"/>
          <w:szCs w:val="24"/>
          <w:lang w:eastAsia="tr-TR"/>
        </w:rPr>
        <w:t xml:space="preserve">(1) İhaleler, ilan edilmek suretiyle ve kapalı teklif usulüyle yapılır. Ancak; Bakanlıktan izin alınmak ve Bakanlık tarafından belirlenecek esaslara uyulmak koşuluyla; küçük kapsamlı ikmal inşaatı, malzeme alımı, hizmet alımı ve benzeri işlerde, belli </w:t>
      </w:r>
      <w:r w:rsidRPr="00B31D55">
        <w:rPr>
          <w:rFonts w:ascii="Calibri" w:eastAsia="Times New Roman" w:hAnsi="Calibri" w:cs="Times New Roman"/>
          <w:color w:val="1C283D"/>
          <w:sz w:val="24"/>
          <w:szCs w:val="24"/>
          <w:lang w:eastAsia="tr-TR"/>
        </w:rPr>
        <w:lastRenderedPageBreak/>
        <w:t xml:space="preserve">isteklilerden kapalı teklif alınması veya takiben teklifler üzerinde pazarlık edilmesi suretiyle ihale yapılabilir.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İhaleye katılabilme şartları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131 – </w:t>
      </w:r>
      <w:r w:rsidRPr="00B31D55">
        <w:rPr>
          <w:rFonts w:ascii="Calibri" w:eastAsia="Times New Roman" w:hAnsi="Calibri" w:cs="Times New Roman"/>
          <w:color w:val="1C283D"/>
          <w:sz w:val="24"/>
          <w:szCs w:val="24"/>
          <w:lang w:eastAsia="tr-TR"/>
        </w:rPr>
        <w:t xml:space="preserve">(1) Yönetmeliğe göre yapılacak ihalelere katılacakların, kanuni </w:t>
      </w:r>
      <w:proofErr w:type="gramStart"/>
      <w:r w:rsidRPr="00B31D55">
        <w:rPr>
          <w:rFonts w:ascii="Calibri" w:eastAsia="Times New Roman" w:hAnsi="Calibri" w:cs="Times New Roman"/>
          <w:color w:val="1C283D"/>
          <w:sz w:val="24"/>
          <w:szCs w:val="24"/>
          <w:lang w:eastAsia="tr-TR"/>
        </w:rPr>
        <w:t>ikametgah</w:t>
      </w:r>
      <w:proofErr w:type="gramEnd"/>
      <w:r w:rsidRPr="00B31D55">
        <w:rPr>
          <w:rFonts w:ascii="Calibri" w:eastAsia="Times New Roman" w:hAnsi="Calibri" w:cs="Times New Roman"/>
          <w:color w:val="1C283D"/>
          <w:sz w:val="24"/>
          <w:szCs w:val="24"/>
          <w:lang w:eastAsia="tr-TR"/>
        </w:rPr>
        <w:t xml:space="preserve"> sahibi olması, gerekli  nitelik ve yeterliliği haiz bulunması, istenilen teminat ve belgeleri vermesi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İhaleye katılamayacak olanlar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132 – </w:t>
      </w:r>
      <w:r w:rsidRPr="00B31D55">
        <w:rPr>
          <w:rFonts w:ascii="Calibri" w:eastAsia="Times New Roman" w:hAnsi="Calibri" w:cs="Times New Roman"/>
          <w:color w:val="1C283D"/>
          <w:sz w:val="24"/>
          <w:szCs w:val="24"/>
          <w:lang w:eastAsia="tr-TR"/>
        </w:rPr>
        <w:t>(1) Aşağıda sayılanlar doğrudan veya dolaylı olarak, kendileri veya başkaları adına hiçbir şekilde ihalelere katılamaz: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w:t>
      </w:r>
      <w:proofErr w:type="gramStart"/>
      <w:r w:rsidRPr="00B31D55">
        <w:rPr>
          <w:rFonts w:ascii="Calibri" w:eastAsia="Times New Roman" w:hAnsi="Calibri" w:cs="Times New Roman"/>
          <w:color w:val="1C283D"/>
          <w:sz w:val="24"/>
          <w:szCs w:val="24"/>
          <w:lang w:eastAsia="tr-TR"/>
        </w:rPr>
        <w:t>4/1/2002</w:t>
      </w:r>
      <w:proofErr w:type="gramEnd"/>
      <w:r w:rsidRPr="00B31D55">
        <w:rPr>
          <w:rFonts w:ascii="Calibri" w:eastAsia="Times New Roman" w:hAnsi="Calibri" w:cs="Times New Roman"/>
          <w:color w:val="1C283D"/>
          <w:sz w:val="24"/>
          <w:szCs w:val="24"/>
          <w:lang w:eastAsia="tr-TR"/>
        </w:rPr>
        <w:t xml:space="preserve"> tarihli ve 4734 sayılı Kamu İhale Kanunu ve 5/1/2002  tarihli ve 4735 sayılı Kamu İhale Sözleşmeleri Kanunu ile diğer kanunlardaki hükümler gereğince geçici veya sürekli olarak kamu ihalelerine katılmaktan yasaklanmış olanlar ile 3713 sayılı Terörle Mücadele Kanunu kapsamına giren suçlardan ve örgütlü suçlardan veyahut kendi ülkesinde ya da yabancı bir ülkede kamu görevlilerine rüşvet verme suçundan dolayı hükümlü bulunanlar,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İlgili mercilerce hileli iflas ettiğine karar verilenler,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OSB ihale yetkilileri ile bu yetkiye sahip kurullarda görevli kişiler,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OSB ihale konusu işle ilgili her türlü ihale işlemlerini hazırlamak, yürütmek, sonuçlandırmak ve onaylamakla görevli olanlar,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(c) ve (ç) bentlerinde belirtilen şahısların eşleri ve üçüncü dereceye kadar kan ve ikinci dereceye kadar kayın hısımları ile evlatlıkları ve evlat edinenleri,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(c), (ç) ve (d) bentlerinde belirtilen şahısların,  yönetim kurullarında görevli bulunmadıkları veya sermayesinin % 10 undan fazlasına sahip olmadıkları anonim şirketler hariç; ortakları ile şirketleri.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İhale konusu işin danışmanlık hizmetlerini yapan yükleniciler bu işin ihalesine katılamaz. Bu yasak, bunların ortaklık ve yönetim ilişkisi olan şirketleri ile bu şirketlerin sermayesinin yarısından fazlasına sahip oldukları şirketleri için de geçerlidir. Ayrıca; OSB bünyesinde bulunan veya OSB ile ilgili her ne amaçla kurulmuş olursa olsun vakıf, dernek, birlik, sandık gibi kuruluşlar ile bu kuruluşların ortak oldukları şirketler, bu ihaleye katılamaz.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 dosyasının hazırlanması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133 – </w:t>
      </w:r>
      <w:r w:rsidRPr="00B31D55">
        <w:rPr>
          <w:rFonts w:ascii="Calibri" w:eastAsia="Times New Roman" w:hAnsi="Calibri" w:cs="Times New Roman"/>
          <w:color w:val="1C283D"/>
          <w:sz w:val="24"/>
          <w:szCs w:val="24"/>
          <w:lang w:eastAsia="tr-TR"/>
        </w:rPr>
        <w:t xml:space="preserve">(1) İhale konusu işlerin her türlü özelliğini belirten ihale şartnamesi, sözleşme tasarısı, teknik şartnameler Bakanlık tarafından tespit edilecek </w:t>
      </w:r>
      <w:proofErr w:type="gramStart"/>
      <w:r w:rsidRPr="00B31D55">
        <w:rPr>
          <w:rFonts w:ascii="Calibri" w:eastAsia="Times New Roman" w:hAnsi="Calibri" w:cs="Times New Roman"/>
          <w:color w:val="1C283D"/>
          <w:sz w:val="24"/>
          <w:szCs w:val="24"/>
          <w:lang w:eastAsia="tr-TR"/>
        </w:rPr>
        <w:t>kriterlere</w:t>
      </w:r>
      <w:proofErr w:type="gramEnd"/>
      <w:r w:rsidRPr="00B31D55">
        <w:rPr>
          <w:rFonts w:ascii="Calibri" w:eastAsia="Times New Roman" w:hAnsi="Calibri" w:cs="Times New Roman"/>
          <w:color w:val="1C283D"/>
          <w:sz w:val="24"/>
          <w:szCs w:val="24"/>
          <w:lang w:eastAsia="tr-TR"/>
        </w:rPr>
        <w:t xml:space="preserve"> göre OSB tarafından hazırlatılarak ihale dosyası oluşturulur.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Bu dosyada işin mahiyetine göre konulacak özel ve teknik şartların </w:t>
      </w:r>
      <w:proofErr w:type="spellStart"/>
      <w:r w:rsidRPr="00B31D55">
        <w:rPr>
          <w:rFonts w:ascii="Calibri" w:eastAsia="Times New Roman" w:hAnsi="Calibri" w:cs="Times New Roman"/>
          <w:color w:val="1C283D"/>
          <w:sz w:val="24"/>
          <w:szCs w:val="24"/>
          <w:lang w:eastAsia="tr-TR"/>
        </w:rPr>
        <w:t>yanısıra</w:t>
      </w:r>
      <w:proofErr w:type="spellEnd"/>
      <w:r w:rsidRPr="00B31D55">
        <w:rPr>
          <w:rFonts w:ascii="Calibri" w:eastAsia="Times New Roman" w:hAnsi="Calibri" w:cs="Times New Roman"/>
          <w:color w:val="1C283D"/>
          <w:sz w:val="24"/>
          <w:szCs w:val="24"/>
          <w:lang w:eastAsia="tr-TR"/>
        </w:rPr>
        <w:t xml:space="preserve"> aşağıdaki hususların da gösterilmesi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İşin adı, niteliği, nevi ve miktarı,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Keşif bedeli, geçici teminatın miktarı ve şartları ile kesin teminata ait şartlar,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İhale usulü, teklif alma şekli, teklifin teslim tarihi ve yeri,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İhalenin yeri, tarihi ve saati,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İş ve işyeri sigortalanmasına ilişkin şartlar,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İhaleye katılamayacak olanlar,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f) İşin yapılma yeri, teslim etme ve teslim alma şekil ve şartları,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İşe başlama ve iş bitirme tarihleri, gecikme halinde alınacak cezalar,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ğ) İsteklilerde aranılan şartlar, belgeler ve yeterlilik </w:t>
      </w:r>
      <w:proofErr w:type="gramStart"/>
      <w:r w:rsidRPr="00B31D55">
        <w:rPr>
          <w:rFonts w:ascii="Calibri" w:eastAsia="Times New Roman" w:hAnsi="Calibri" w:cs="Times New Roman"/>
          <w:color w:val="1C283D"/>
          <w:sz w:val="24"/>
          <w:szCs w:val="24"/>
          <w:lang w:eastAsia="tr-TR"/>
        </w:rPr>
        <w:t>kriterleri</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h) İhaleyi yapıp yapmamakta, ertelemekte veya iptal etmekte idarenin serbest olduğu,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ı) Vergi resim ve harçların kim tarafından ödeneceği,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 Ödeme yeri, şartları ve süresi ile avans verilip verilmeyeceği ile ilgili şartlar ve miktarı,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j) Sözleşme konusu işlerin malzeme veya birim fiyatlardaki değişiklikler nedeniyle eğer ödenecekse fiyat farkının ne şekilde ödeneceği,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k) Süre uzatımı verilecek haller ve şartları,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l) İhtilafların çözüm şekli,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m) OSB’nin adı, adresi, telefon ve faks numaraları,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n) Tekliflerin hazırlanması, verilmesi, dış zarf açılması, iç zarf açılması ile ilgili esaslar,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o) Tekliflerin geçerlilik süresi,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ö) İhaleye ortak girişim ve </w:t>
      </w:r>
      <w:proofErr w:type="gramStart"/>
      <w:r w:rsidRPr="00B31D55">
        <w:rPr>
          <w:rFonts w:ascii="Calibri" w:eastAsia="Times New Roman" w:hAnsi="Calibri" w:cs="Times New Roman"/>
          <w:color w:val="1C283D"/>
          <w:sz w:val="24"/>
          <w:szCs w:val="24"/>
          <w:lang w:eastAsia="tr-TR"/>
        </w:rPr>
        <w:t>konsorsiyumların</w:t>
      </w:r>
      <w:proofErr w:type="gramEnd"/>
      <w:r w:rsidRPr="00B31D55">
        <w:rPr>
          <w:rFonts w:ascii="Calibri" w:eastAsia="Times New Roman" w:hAnsi="Calibri" w:cs="Times New Roman"/>
          <w:color w:val="1C283D"/>
          <w:sz w:val="24"/>
          <w:szCs w:val="24"/>
          <w:lang w:eastAsia="tr-TR"/>
        </w:rPr>
        <w:t xml:space="preserve"> katılıp, katılamayacağı,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p) İhalenin sadece yerli isteklilere açık olup, olmadığı,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r) İhale kararının ne şekilde kesinleştirileceği ve sözleşmenin imzalanma süreci.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Keşif bedeli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134 – </w:t>
      </w:r>
      <w:r w:rsidRPr="00B31D55">
        <w:rPr>
          <w:rFonts w:ascii="Calibri" w:eastAsia="Times New Roman" w:hAnsi="Calibri" w:cs="Times New Roman"/>
          <w:color w:val="1C283D"/>
          <w:sz w:val="24"/>
          <w:szCs w:val="24"/>
          <w:lang w:eastAsia="tr-TR"/>
        </w:rPr>
        <w:t xml:space="preserve">(1) Keşif bedeli, tasdikli projelere göre, ilgili kurum ve kuruluşların yayınladığı birim fiyatlar, analiz, tahmini bedeller ile maktu bedellerden oluşan ve yapılacak imalatları kapsayan metrajlara dayalı keşif özetinde tespit edilen bedeldir.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Proje müellifine hazırlattırılan keşfe esas projeler ve keşiflerin bölge müdürü ve kontrol mühendisi tarafından hazırlık çalışmalarının izlenmesi, incelenip kontrol edilmesi ve yönetim kurulunun temsil ve ilzama yetkili üyeleri ile birlikte imzalanması şarttır. Proje veya keşiflerdeki hataların ve değişikliklerin sorumluluğu yönetim kuruluna  aittir.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tarafından vize edilip, Bakanlığa tasdik ettirilen keşif bedelleri ihaleye esas bedeldir. Bakanlık keşif özetleri ve eklerinde uygun gördüğü değişiklikleri yapmaya, bazı imalatları kredi kapsamı dışında tutmaya yetkilidir. OSB yapılan düzeltmelere aynen uymak zorundadır. OSB, ancak Bakanlık kredisi kullanmamak kaydıyla imalat değişiklikleri yapabilir.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İhalenin ilanı ve ihale dosyasının verilmesi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135 – </w:t>
      </w:r>
      <w:r w:rsidRPr="00B31D55">
        <w:rPr>
          <w:rFonts w:ascii="Calibri" w:eastAsia="Times New Roman" w:hAnsi="Calibri" w:cs="Times New Roman"/>
          <w:color w:val="1C283D"/>
          <w:sz w:val="24"/>
          <w:szCs w:val="24"/>
          <w:lang w:eastAsia="tr-TR"/>
        </w:rPr>
        <w:t>(1) İhale konusu olan işler Resmî Gazete ile mahalli gazetelerde ikişer defa yayınlanmak suretiyle ilan edilir. Gazete ile yapılacak ilk ilan ile ihale günü arası 15 günden, son ilan ile ihale günü arası 5 günden az olamaz. İhale ayrıca Bakanlık internet sayfasında da duyurulur.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İhale dosyasının bedelli veya bedelsiz verileceği, şayet bedelli verilecekse satış bedeli ile temin edileceği yer ihale ilanında belirtilir.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İlanda bulunması zorunlu hususlar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136 – </w:t>
      </w:r>
      <w:r w:rsidRPr="00B31D55">
        <w:rPr>
          <w:rFonts w:ascii="Calibri" w:eastAsia="Times New Roman" w:hAnsi="Calibri" w:cs="Times New Roman"/>
          <w:color w:val="1C283D"/>
          <w:sz w:val="24"/>
          <w:szCs w:val="24"/>
          <w:lang w:eastAsia="tr-TR"/>
        </w:rPr>
        <w:t>(1) İlanda aşağıdaki hususların belirtilmesi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İhale konusu olan işin adı, niteliği, yeri ve keşif bedeli,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İhale dosyası ve eklerinin nereden ve hangi şartlarla alınacağı,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İhalenin yeri, tarihi ve saati,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İhalenin usulü ve teklif alma şekli,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Geçici teminat miktarı,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İsteklilerde aranan şartlar, belgeler ve yeterlilik </w:t>
      </w:r>
      <w:proofErr w:type="gramStart"/>
      <w:r w:rsidRPr="00B31D55">
        <w:rPr>
          <w:rFonts w:ascii="Calibri" w:eastAsia="Times New Roman" w:hAnsi="Calibri" w:cs="Times New Roman"/>
          <w:color w:val="1C283D"/>
          <w:sz w:val="24"/>
          <w:szCs w:val="24"/>
          <w:lang w:eastAsia="tr-TR"/>
        </w:rPr>
        <w:t>kriterleri</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Tekliflerin hangi tarih ve saate kadar nereye verileceği,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OSB’nin adı, adresi, telefon ve faks numaraları.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Teminat ve teminat olarak kabul edilen değerler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MADDE 137 – </w:t>
      </w:r>
      <w:r w:rsidRPr="00B31D55">
        <w:rPr>
          <w:rFonts w:ascii="Calibri" w:eastAsia="Times New Roman" w:hAnsi="Calibri" w:cs="Times New Roman"/>
          <w:color w:val="1C283D"/>
          <w:sz w:val="24"/>
          <w:szCs w:val="24"/>
          <w:lang w:eastAsia="tr-TR"/>
        </w:rPr>
        <w:t xml:space="preserve">(1) İsteklilerden, ihale konusu işin keşif bedelinin % 7 sinden aşağı olmamak üzere geçici teminat, ihale bedelinin % 14 ünden az olmamak üzere kesin teminat alınır.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Teminat olarak kabul edilecek değerler aşağıda sayılmıştır: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Tedavüldeki Türk Parası,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Bankalar tarafından verilen teminat mektupları,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Hazine Müsteşarlığınca ihraç edilen Devlet İç Borçlanma Senetleri ve bu senetler yerine düzenlenen belgeler.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Teminat mektupları dışındaki teminatlar OSB tarafından belirlenecek banka şubelerine yatırılır ve makbuzları ihale dosyasına konur.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İhale komisyonları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138 – </w:t>
      </w:r>
      <w:r w:rsidRPr="00B31D55">
        <w:rPr>
          <w:rFonts w:ascii="Calibri" w:eastAsia="Times New Roman" w:hAnsi="Calibri" w:cs="Times New Roman"/>
          <w:color w:val="1C283D"/>
          <w:sz w:val="24"/>
          <w:szCs w:val="24"/>
          <w:lang w:eastAsia="tr-TR"/>
        </w:rPr>
        <w:t>(1) İhale komisyonları, müteşebbis heyetin kendi içerisinden seçeceği bir başkan ve dört üye ile teknik ve muhasip üyelerden olmak üzere yedi kişiden oluşur. İhtiyaç halinde diğer kurum ve kuruluşlardan konusunda uzman gözlemci üye alınabilir. Gözlemci üyelerin oy hakkı yoktur.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Komisyon eksiksiz olarak toplanır ve salt çoğunlukla karar alır. Kararlarda çekimser oy kullanılmaz. Karara katılmayan üye muhalefet şerhinde gerekçesini belirtir. Alınan kararlar tutanağa bağlanır.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OSB, başvuru yapması halinde ihalenin Bakanlıkta, Bakanlıkça oluşturulacak komisyon marifetiyle yapılmasını isteyebilir. İhalenin Bakanlıkta yapılması halinde İhale Komisyonu; biri Komisyon Başkanı olmak üzere beş Bakanlık personeli ve OSB’yi temsilen iki üyeden oluşturulur.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Yeterlik ve ihale aynı komisyonca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Tekliflerin hazırlanması, sunulması ve değerlendirilmesi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139 – </w:t>
      </w:r>
      <w:r w:rsidRPr="00B31D55">
        <w:rPr>
          <w:rFonts w:ascii="Calibri" w:eastAsia="Times New Roman" w:hAnsi="Calibri" w:cs="Times New Roman"/>
          <w:color w:val="1C283D"/>
          <w:sz w:val="24"/>
          <w:szCs w:val="24"/>
          <w:lang w:eastAsia="tr-TR"/>
        </w:rPr>
        <w:t>(1) Tekliflerin hazırlanması ve sunulması: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Kapalı zarf içerisinde teklif mektubunu içeren iç zarf da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olmak üzere ihaleye katılabilme şartı olarak istenilen bütün belgeler bir zarfa konur. Zarfın üzerine isteklinin adı, soyadı veya ticaret unvanı, tebligata esas açık adresi, teklifin hangi işe ait olduğu yazılır. Zarfın yapıştırılan yeri istekli tarafından imzalanır ve/veya kaşelenir.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Teklif mektupları yazılı ve imzalı olarak kapalı zarf içerisinde sunulur. Teklif mektubunda ihale dokümanının tamamen okunup kabul edildiğinin belirtilmesi, teklif edilen indirim oranının veya teklif bedelinin rakam ve yazı ile birbirine uygun olarak açıkça yazılması, üzerinde kazıntı, silinti, düzeltme bulunmaması ve teklif mektubunun ad, </w:t>
      </w:r>
      <w:proofErr w:type="spellStart"/>
      <w:r w:rsidRPr="00B31D55">
        <w:rPr>
          <w:rFonts w:ascii="Calibri" w:eastAsia="Times New Roman" w:hAnsi="Calibri" w:cs="Times New Roman"/>
          <w:color w:val="1C283D"/>
          <w:sz w:val="24"/>
          <w:szCs w:val="24"/>
          <w:lang w:eastAsia="tr-TR"/>
        </w:rPr>
        <w:t>soyad</w:t>
      </w:r>
      <w:proofErr w:type="spellEnd"/>
      <w:r w:rsidRPr="00B31D55">
        <w:rPr>
          <w:rFonts w:ascii="Calibri" w:eastAsia="Times New Roman" w:hAnsi="Calibri" w:cs="Times New Roman"/>
          <w:color w:val="1C283D"/>
          <w:sz w:val="24"/>
          <w:szCs w:val="24"/>
          <w:lang w:eastAsia="tr-TR"/>
        </w:rPr>
        <w:t xml:space="preserve"> veya ticaret unvanı yazılmak suretiyle yetkili kişilerce imzalanmış olması zorunludur.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Teklifler ihale dokümanında belirtilen ihale saatine kadar sıra numaralı alındılar karşılığında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zamanında idareye ulaşmayan teklifler, işleme konulmayacak ve değerlendirmeye alınmayacaktır.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ç) Verilen teklifler, zeyilname düzenlenmesi hali hariç, herhangi bir sebeple geri alınamaz ve değiştirilemez.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Tekliflerin alınması ve açılması: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Teklifler, ihale dokümanında belirtilen ihale saatine kadar verilir. İhale komisyonunca teklif zarfları alınış sırasına göre incelenir. Bu incelemede, dış zarfın üzerinde isteklinin adı, soyadı veya ticaret unvanı, tebligata esas açık adresi, teklifin hangi işe ait </w:t>
      </w:r>
      <w:r w:rsidRPr="00B31D55">
        <w:rPr>
          <w:rFonts w:ascii="Calibri" w:eastAsia="Times New Roman" w:hAnsi="Calibri" w:cs="Times New Roman"/>
          <w:color w:val="1C283D"/>
          <w:sz w:val="24"/>
          <w:szCs w:val="24"/>
          <w:lang w:eastAsia="tr-TR"/>
        </w:rPr>
        <w:lastRenderedPageBreak/>
        <w:t xml:space="preserve">olduğu, ihale komisyonunun açık adresi ve zarfın yapıştırılan yerinin istekli tarafından imzalanıp kaşelenmesi hususlarına bakılır.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Dış zarflar isteklilerle birlikte hazır bulunanlar önünde alınış sırasına göre açılarak katılımcı firmaların isimleri okunur. İsteklilerin teklif mektubunu içeren iç zarfları, yeterlik sonucunda değerlendirilmek üzere açılmadan ayrılır. İsteklilerin dış zarf belgeleri ihale komisyonunca değerlendirilmek üzere, yeterlik sonuçlarının açıklanacağı ve teklif mektuplarının açılacağı gün ve saat belirtilerek oturum isteklilere kapatılır.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Tekliflerin değerlendirilmesi: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Dış zarf değerlendirilmesi: İsteklilerin dış zarf belgeleri ve bu belgelere ilgili mevzuat gereğince eklenmesi zorunlu olan ekleri, ihale komisyonunca değerlendirilerek, ihale konusu işi yapabilme kapasitelerini belirleyen yeterlik </w:t>
      </w:r>
      <w:proofErr w:type="gramStart"/>
      <w:r w:rsidRPr="00B31D55">
        <w:rPr>
          <w:rFonts w:ascii="Calibri" w:eastAsia="Times New Roman" w:hAnsi="Calibri" w:cs="Times New Roman"/>
          <w:color w:val="1C283D"/>
          <w:sz w:val="24"/>
          <w:szCs w:val="24"/>
          <w:lang w:eastAsia="tr-TR"/>
        </w:rPr>
        <w:t>kriterlerine</w:t>
      </w:r>
      <w:proofErr w:type="gramEnd"/>
      <w:r w:rsidRPr="00B31D55">
        <w:rPr>
          <w:rFonts w:ascii="Calibri" w:eastAsia="Times New Roman" w:hAnsi="Calibri" w:cs="Times New Roman"/>
          <w:color w:val="1C283D"/>
          <w:sz w:val="24"/>
          <w:szCs w:val="24"/>
          <w:lang w:eastAsia="tr-TR"/>
        </w:rPr>
        <w:t xml:space="preserve"> ve ihale dokümanında belirtilen şartlara uygun olup olmadığı incelenir.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İç zarfların açılması: İlk oturumda tespit edilen gün ve saatte, isteklilerle birlikte hazır bulunanlar önünde, ihale komisyonunca yapılan dış zarf inceleme sonuçları, yeterlik alamayan isteklilerin değerlendirme dışı bırakılma nedenleri gerekçeleri ile birlikte açıklanır. Değerlendirme dışı bırakılan isteklilere ait teklif mektubunu içeren iç zarfları açılmadan iade edilir. İhale Komisyonunca dış zarf belgelerinin tamam olduğu tespit edilerek, yeterli bulunan isteklilere ait teklif mektubunu içeren iç zarfları sıra ile açılarak, istekliler ile teklif ettikleri indirim oranları açıklanır.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Bu işlemlere ilişkin ihale komisyonunca yapılan değerlendirmeler tutanağa bağlanır.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Ekonomik açıdan en avantajlı teklifin belirlenmesi: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İhalede, yapılan değerlendirmeler sonucunda tespit edilen geçerli teklifler içerisinden en yüksek indirim oranı veya en ucuz teklif bedeli, ekonomik açıdan en avantajlı teklif olarak değerlendirilir. Birden fazla istekli tarafından aynı indirim oranının teklif edildiği ve bunların ekonomik açıdan en avantajlı teklif olduğunun anlaşıldığı durumlarda, ihale komisyonuna sunulan “iş deneyimi </w:t>
      </w:r>
      <w:proofErr w:type="spellStart"/>
      <w:r w:rsidRPr="00B31D55">
        <w:rPr>
          <w:rFonts w:ascii="Calibri" w:eastAsia="Times New Roman" w:hAnsi="Calibri" w:cs="Times New Roman"/>
          <w:color w:val="1C283D"/>
          <w:sz w:val="24"/>
          <w:szCs w:val="24"/>
          <w:lang w:eastAsia="tr-TR"/>
        </w:rPr>
        <w:t>belgeleri”nin</w:t>
      </w:r>
      <w:proofErr w:type="spellEnd"/>
      <w:r w:rsidRPr="00B31D55">
        <w:rPr>
          <w:rFonts w:ascii="Calibri" w:eastAsia="Times New Roman" w:hAnsi="Calibri" w:cs="Times New Roman"/>
          <w:color w:val="1C283D"/>
          <w:sz w:val="24"/>
          <w:szCs w:val="24"/>
          <w:lang w:eastAsia="tr-TR"/>
        </w:rPr>
        <w:t xml:space="preserve"> fiyat dışındaki unsur olarak değerlendirilmesi suretiyle ekonomik açıdan en avantajlı teklif belirlenecektir.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İhalenin yapılıp yapılmaması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140 – </w:t>
      </w:r>
      <w:r w:rsidRPr="00B31D55">
        <w:rPr>
          <w:rFonts w:ascii="Calibri" w:eastAsia="Times New Roman" w:hAnsi="Calibri" w:cs="Times New Roman"/>
          <w:color w:val="1C283D"/>
          <w:sz w:val="24"/>
          <w:szCs w:val="24"/>
          <w:lang w:eastAsia="tr-TR"/>
        </w:rPr>
        <w:t xml:space="preserve">(1) İhale Komisyonu, ihale dokümanı esasları </w:t>
      </w:r>
      <w:proofErr w:type="gramStart"/>
      <w:r w:rsidRPr="00B31D55">
        <w:rPr>
          <w:rFonts w:ascii="Calibri" w:eastAsia="Times New Roman" w:hAnsi="Calibri" w:cs="Times New Roman"/>
          <w:color w:val="1C283D"/>
          <w:sz w:val="24"/>
          <w:szCs w:val="24"/>
          <w:lang w:eastAsia="tr-TR"/>
        </w:rPr>
        <w:t>dahilinde</w:t>
      </w:r>
      <w:proofErr w:type="gramEnd"/>
      <w:r w:rsidRPr="00B31D55">
        <w:rPr>
          <w:rFonts w:ascii="Calibri" w:eastAsia="Times New Roman" w:hAnsi="Calibri" w:cs="Times New Roman"/>
          <w:color w:val="1C283D"/>
          <w:sz w:val="24"/>
          <w:szCs w:val="24"/>
          <w:lang w:eastAsia="tr-TR"/>
        </w:rPr>
        <w:t xml:space="preserve"> isteklileri değerlendirir. İhale komisyonu kararı üzerine OSB veya ihalenin Bakanlıkta yapılması halinde Bakanlık verilmiş olan bütün teklifleri reddederek ihaleyi iptal etmekte serbesttir. OSB veya Bakanlık bütün tekliflerin reddedilmesi nedeniyle herhangi bir yükümlülük altına girmez.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Sonuçlandırma ve sözleşme düzenlenmesi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141 – </w:t>
      </w:r>
      <w:r w:rsidRPr="00B31D55">
        <w:rPr>
          <w:rFonts w:ascii="Calibri" w:eastAsia="Times New Roman" w:hAnsi="Calibri" w:cs="Times New Roman"/>
          <w:color w:val="1C283D"/>
          <w:sz w:val="24"/>
          <w:szCs w:val="24"/>
          <w:lang w:eastAsia="tr-TR"/>
        </w:rPr>
        <w:t xml:space="preserve">(1)  İhalenin karara bağlanması: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İhale ekonomik açıdan en avantajlı teklifi veren isteklinin üzerinde bırakılır. İhale komisyonu, bu esaslar doğrultusunda gerekçeli kararını belirleyerek onaya sunar.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İhale kararının onaylanması: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İhale üzerinde bırakılan istekliden, ihalenin onayından önce, 4734 sayılı Kanunun 10 uncu maddesinin dördüncü fıkrasının  (a), (b), (c), (d), (e) ve (g) bentlerinde sayılan durumlarda olmadığına dair kanıtlayıcı belgeler istenecektir. İhale üzerinde bırakılan istekli en geç 7 gün içinde, söz konusu belgeleri ibraz etmek zorundadır. İhale kararı, karar tarihini izleyen en geç 21 gün içinde onaylanır veya gerekçesi açıkça belirtilmek suretiyle iptal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İhale üzerinde bırakılan isteklinin,  yukarıda belirtilen belgeleri ibraz etmemesi halinde veya kamu ihalelerine katılmaktan yasaklı olduğunun tespit edilmesi durumunda ihale kararı iptal edilir ve bu isteklinin geçici teminatı gelir kaydedilir. İhale, komisyon kararının onaylanması halinde geçerli, iptal edilmesi halinde ise hükümsüz sayılır.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(3) Kesinleşen ihale kararının bildirilmesi: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İhale sonucu, ihale kararının onaylandığı günü izleyen en geç 10 gün içinde, ihale üzerinde bırakılana veya vekiline imzası alınmak veya iadeli taahhütlü mektupla tebligat adresine postalanmak suretiyle bildirilir. Mektubun postaya verilmesini takip eden 7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gün kararın tebliğ tarihi sayılır.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Sözleşmeye davet ve kesin teminat: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İhale kararı kendisine bildirilen ve ihale üzerinde bırakılan isteklinin, bildirimi izleyen günden itibaren 10 gün içinde, ihale dosyasında belirtilen oranda, sözleşmeye </w:t>
      </w:r>
      <w:proofErr w:type="spellStart"/>
      <w:r w:rsidRPr="00B31D55">
        <w:rPr>
          <w:rFonts w:ascii="Calibri" w:eastAsia="Times New Roman" w:hAnsi="Calibri" w:cs="Times New Roman"/>
          <w:color w:val="1C283D"/>
          <w:sz w:val="24"/>
          <w:szCs w:val="24"/>
          <w:lang w:eastAsia="tr-TR"/>
        </w:rPr>
        <w:t>kaydolunacak</w:t>
      </w:r>
      <w:proofErr w:type="spellEnd"/>
      <w:r w:rsidRPr="00B31D55">
        <w:rPr>
          <w:rFonts w:ascii="Calibri" w:eastAsia="Times New Roman" w:hAnsi="Calibri" w:cs="Times New Roman"/>
          <w:color w:val="1C283D"/>
          <w:sz w:val="24"/>
          <w:szCs w:val="24"/>
          <w:lang w:eastAsia="tr-TR"/>
        </w:rPr>
        <w:t xml:space="preserve"> kesin teminatı vererek, noter kanalıyla sözleşme imzalaması şarttır.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Bu zorunluluklara uyulmadığı takdirde, protesto çekmeye ve hüküm almaya gerek kalmaksızın ihale bozulur, geçici teminat gelir kaydedilir ve Bakanlık kredisi ile yapılacak işlere ait ihalelere 2 yıl süre ile katılamaz.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Sözleşme yapılmasında isteklinin görev ve sorumluluğu: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İhale üzerinde kalan istekli, kesin teminat vererek sözleşmeyi imzalamak zorundadır. Sözleşme imzalandıktan hemen sonra geçici teminat iade edilecektir. Bu zorunluluklara uyulmadığı </w:t>
      </w:r>
      <w:proofErr w:type="gramStart"/>
      <w:r w:rsidRPr="00B31D55">
        <w:rPr>
          <w:rFonts w:ascii="Calibri" w:eastAsia="Times New Roman" w:hAnsi="Calibri" w:cs="Times New Roman"/>
          <w:color w:val="1C283D"/>
          <w:sz w:val="24"/>
          <w:szCs w:val="24"/>
          <w:lang w:eastAsia="tr-TR"/>
        </w:rPr>
        <w:t>taktirde</w:t>
      </w:r>
      <w:proofErr w:type="gramEnd"/>
      <w:r w:rsidRPr="00B31D55">
        <w:rPr>
          <w:rFonts w:ascii="Calibri" w:eastAsia="Times New Roman" w:hAnsi="Calibri" w:cs="Times New Roman"/>
          <w:color w:val="1C283D"/>
          <w:sz w:val="24"/>
          <w:szCs w:val="24"/>
          <w:lang w:eastAsia="tr-TR"/>
        </w:rPr>
        <w:t>, protesto çekmeye ve hüküm almaya gerek kalmaksızın ihale üzerinde kalan isteklinin geçici teminatı gelir kaydedilir.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Sözleşme yapılmasında OSB’nin görev ve sorumluluğu: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OSB’nin sözleşme yapılması konusunda yükümlülüğünü yerine getirmemesi halinde istekli, bu Yönetmelikte yer alan sürenin bitmesini izleyen günden itibaren en geç 5 gün içinde, 10 gün süreli bir noter ihbarnamesi ile durumu bildirmek şartıyla, taahhüdünden vazgeçebilir. Bu takdirde geçici teminatı geri verilir.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İhalenin sözleşmeye bağlanması: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 tarafından, ihale dokümanında belirtilen şartlara uygun olarak hazırlanan sözleşme, OSB yetkilisi ve yüklenici tarafından imzalanarak notere onaylattırılarak tescil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İstisnalar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142 – </w:t>
      </w:r>
      <w:r w:rsidRPr="00B31D55">
        <w:rPr>
          <w:rFonts w:ascii="Calibri" w:eastAsia="Times New Roman" w:hAnsi="Calibri" w:cs="Times New Roman"/>
          <w:color w:val="1C283D"/>
          <w:sz w:val="24"/>
          <w:szCs w:val="24"/>
          <w:lang w:eastAsia="tr-TR"/>
        </w:rPr>
        <w:t xml:space="preserve">(1) Yönetmelikte ve ihale dosyasında yer almayan diğer hususlar için kamu ihale mevzuatının ilgili maddeleri kıyasen uygulanır.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Bakanlık kredisi kullanmayan OSB'ler ile özel OSB'ler, Yönetmeliğin ihale ile ilgili </w:t>
      </w:r>
      <w:proofErr w:type="spellStart"/>
      <w:r w:rsidRPr="00B31D55">
        <w:rPr>
          <w:rFonts w:ascii="Calibri" w:eastAsia="Times New Roman" w:hAnsi="Calibri" w:cs="Times New Roman"/>
          <w:color w:val="1C283D"/>
          <w:sz w:val="24"/>
          <w:szCs w:val="24"/>
          <w:lang w:eastAsia="tr-TR"/>
        </w:rPr>
        <w:t>onbirinci</w:t>
      </w:r>
      <w:proofErr w:type="spellEnd"/>
      <w:r w:rsidRPr="00B31D55">
        <w:rPr>
          <w:rFonts w:ascii="Calibri" w:eastAsia="Times New Roman" w:hAnsi="Calibri" w:cs="Times New Roman"/>
          <w:color w:val="1C283D"/>
          <w:sz w:val="24"/>
          <w:szCs w:val="24"/>
          <w:lang w:eastAsia="tr-TR"/>
        </w:rPr>
        <w:t xml:space="preserve"> bölümünün kapsamı dışındadır.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ONİKİNCİ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OSB Üst Kuruluşu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Amaç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143 – </w:t>
      </w:r>
      <w:r w:rsidRPr="00B31D55">
        <w:rPr>
          <w:rFonts w:ascii="Calibri" w:eastAsia="Times New Roman" w:hAnsi="Calibri" w:cs="Times New Roman"/>
          <w:color w:val="1C283D"/>
          <w:sz w:val="24"/>
          <w:szCs w:val="24"/>
          <w:lang w:eastAsia="tr-TR"/>
        </w:rPr>
        <w:t>(1) OSB Üst Kuruluşunun amacı, OSB’lerin kendi aralarında yardımlaşmaları ve ortak sorunlarını çözüme kavuşturmalarını sağlamaktır.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Kuruluş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144 –</w:t>
      </w:r>
      <w:r w:rsidRPr="00B31D55">
        <w:rPr>
          <w:rFonts w:ascii="Calibri" w:eastAsia="Times New Roman" w:hAnsi="Calibri" w:cs="Times New Roman"/>
          <w:color w:val="1C283D"/>
          <w:sz w:val="24"/>
          <w:szCs w:val="24"/>
          <w:lang w:eastAsia="tr-TR"/>
        </w:rPr>
        <w:t xml:space="preserve"> (1) OSB Üst Kuruluşu, tüzel kişiliğini kazanmış OSB’lerin katılımıyla hazırlanan OSB Üst Kuruluş Protokolünün Bakanlık tarafından onaylanmasıyla kurulur.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OSB Üst Kuruluş Protokolünde, Üst Kuruluşun adı, adresi, amacı, kurucu üyelerin adı, temsil ettikleri kuruluşlar, üyelik şartları, temsil ve ilzama yetkilendirilmiş üyeleri, yürürlüğe giriş koşulu, imzaları ve tarihi, Bakanlığa sunuş dilekçesini ve Bakanlık onay bölümünü  içerir.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Yeni kurulacak OSB’ler ile OSB Üst Kuruluşuna  sonradan iştirak edecek OSB’ler, OSB Üst Kuruluş Protokolünde yer alan tüm yükümlülükleri kabul ettiklerine dair bir yazı ile başvurmaları üzerine OSB Üst Kuruluş üyeliğine kabul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(4) OSB Üst Kuruluşunun merkezi Ankara’dadır.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OSB Üst Kuruluşuna tüzel kişiliğini kazanmış OSB’ler dışında hiçbir kuruluş üye olamaz.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OSB Üst Kuruluşuna katılım</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145 –</w:t>
      </w:r>
      <w:r w:rsidRPr="00B31D55">
        <w:rPr>
          <w:rFonts w:ascii="Calibri" w:eastAsia="Times New Roman" w:hAnsi="Calibri" w:cs="Times New Roman"/>
          <w:color w:val="1C283D"/>
          <w:sz w:val="24"/>
          <w:szCs w:val="24"/>
          <w:lang w:eastAsia="tr-TR"/>
        </w:rPr>
        <w:t xml:space="preserve"> (1) OSB Üst Kuruluşuna üye olarak katılacak OSB temsilcileri, OSB’lerin  büyüklüklerine göre,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250 hektara kadar 1,</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251-500 hektara kadar 2,</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501-750 hektara kadar 3,</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751-1000 hektara kadar 4,</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1001 ve üzeri hektara kadar 5,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kişi</w:t>
      </w:r>
      <w:proofErr w:type="gramEnd"/>
      <w:r w:rsidRPr="00B31D55">
        <w:rPr>
          <w:rFonts w:ascii="Calibri" w:eastAsia="Times New Roman" w:hAnsi="Calibri" w:cs="Times New Roman"/>
          <w:color w:val="1C283D"/>
          <w:sz w:val="24"/>
          <w:szCs w:val="24"/>
          <w:lang w:eastAsia="tr-TR"/>
        </w:rPr>
        <w:t xml:space="preserve"> olmak üzere OSB’lerin müteşebbis heyet, yönetim kurulu veya genel kurul üyeleri arasından seçilir. Aynı seçimde asil üye kadar yedek üye de seçilir. Yedek üyeler kalan süreyi tamamlar.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OSB Üst Kuruluşunun organları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146 –</w:t>
      </w:r>
      <w:r w:rsidRPr="00B31D55">
        <w:rPr>
          <w:rFonts w:ascii="Calibri" w:eastAsia="Times New Roman" w:hAnsi="Calibri" w:cs="Times New Roman"/>
          <w:color w:val="1C283D"/>
          <w:sz w:val="24"/>
          <w:szCs w:val="24"/>
          <w:lang w:eastAsia="tr-TR"/>
        </w:rPr>
        <w:t xml:space="preserve"> (1) OSB Üst Kuruluşu, aşağıdaki organlardan oluşur: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Genel kurul,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Genel sekreterlik.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147 – </w:t>
      </w:r>
      <w:r w:rsidRPr="00B31D55">
        <w:rPr>
          <w:rFonts w:ascii="Calibri" w:eastAsia="Times New Roman" w:hAnsi="Calibri" w:cs="Times New Roman"/>
          <w:color w:val="1C283D"/>
          <w:sz w:val="24"/>
          <w:szCs w:val="24"/>
          <w:lang w:eastAsia="tr-TR"/>
        </w:rPr>
        <w:t>(1) Genel kurul, OSB temsilcilerinin  katılımıyla, olağan ve olağanüstü olmak üzere iki şekilde toplanır.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Olağan genel kurullar, her yılın ilk altı ayı içinde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Olağanüstü genel kurul, OSB Üst Kuruluşu işlerinin, Kanun, Yönetmelik ve OSB Üst Kuruluş Protokolü hükümlerinin gerektirdiği durumlarda çağrı ile toplanır.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Genel kurul, OSB Üst Kuruluşunun bulunduğu yerde toplanır.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Genel kurul toplantısına çağrıya yetkili organlar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148 – </w:t>
      </w:r>
      <w:r w:rsidRPr="00B31D55">
        <w:rPr>
          <w:rFonts w:ascii="Calibri" w:eastAsia="Times New Roman" w:hAnsi="Calibri" w:cs="Times New Roman"/>
          <w:color w:val="1C283D"/>
          <w:sz w:val="24"/>
          <w:szCs w:val="24"/>
          <w:lang w:eastAsia="tr-TR"/>
        </w:rPr>
        <w:t xml:space="preserve">(1) Genel Kurul, yönetim kurulu tarafından toplantıya çağrılır.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Gerekli hallerde çağrı, denetim kurulu ya da Bakanlık tarafından da yapılabilir.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Ayrıca, otuz üyeden az olmamak şartıyla, toplam üye sayısının en az 1/10 unun isteği halinde, genel kurul 10 gün içinde yönetim kurulu tarafından toplantıya çağrılır. Bu başvuru, müştereken ve noter tebligatı ile yapılır.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Yönetim kurulunca bu isteğin zamanında yerine getirilmemesi ve sırasıyla denetim kurulu ve yukarıdaki şekilde yapılan başvurulardan bir sonuç alınmaması halinde, istek sahipleri Ankara mahkemelerine başvurarak genel kurulu bizzat toplantıya çağırma izni alabilir. Mahkeme, isteklilerin talebini dikkate alarak gündemi, genel kurul toplantısına çağrılacak üyelerin listesini ve toplantı için yapılacak giderleri karşılayacak tarafı tespit eder.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çağrısının şekli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149 – </w:t>
      </w:r>
      <w:r w:rsidRPr="00B31D55">
        <w:rPr>
          <w:rFonts w:ascii="Calibri" w:eastAsia="Times New Roman" w:hAnsi="Calibri" w:cs="Times New Roman"/>
          <w:color w:val="1C283D"/>
          <w:sz w:val="24"/>
          <w:szCs w:val="24"/>
          <w:lang w:eastAsia="tr-TR"/>
        </w:rPr>
        <w:t>(1) Olağan ve olağanüstü toplantılara çağrı; iadeli taahhütlü mektupla veya imza karşılığı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Çağrı, toplantı gününden en az 15 gün önce yapılır. Toplantının yerini, gününü, saatini ve gündem maddelerini içeren çağrı ile birlikte; yönetim ve denetim kurulu faaliyet raporları, bilanço, gelir-gider veya kâr/zarar hesabı, tahmini bütçe ve çalışma programı ile uygun görülen diğer bilgi ve belgeler gönderilir. Bu belgelerin bir sureti genel kurul toplantısında hazır bulundurulur.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(3) Çağrıda, birinci toplantıda çoğunluk sağlanamadığı takdirde, yapılacak olan sonraki toplantıların tarihi, saati ve yeri bildirilir. Toplantılar arasındaki süre 7 günden az, 15 günden fazla olamaz.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Sürelerin hesabında duyuru ve toplantı günleri hesaba katılmaz.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Toplantının yapılmaması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150 – </w:t>
      </w:r>
      <w:r w:rsidRPr="00B31D55">
        <w:rPr>
          <w:rFonts w:ascii="Calibri" w:eastAsia="Times New Roman" w:hAnsi="Calibri" w:cs="Times New Roman"/>
          <w:color w:val="1C283D"/>
          <w:sz w:val="24"/>
          <w:szCs w:val="24"/>
          <w:lang w:eastAsia="tr-TR"/>
        </w:rPr>
        <w:t xml:space="preserve">(1) Aşağıdaki hallerde genel kurul toplantısı yapılamaz.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149 uncu maddede bulunan hususların yerine getirilmemesi,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Yönetim ve denetim kurulu üyelerinden en az birer kişinin hazır bulunmaması.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Ancak; üyelerin tamamının hazır bulunması ve itirazın olmaması halinde, genel kurul toplantılarına ilişkin diğer hükümler saklı kalmak şartıyla, toplantıya çağrı hakkındaki hükümlere uyulmamış olsa da toplantı yapılabilir.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Mahkeme kararı ve Bakanlığın çağrısı ile yapılan genel kurul toplantılarında (b) bendinde öngörülen koşul aranmaz.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Bakanlık temsilcisi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151 – </w:t>
      </w:r>
      <w:r w:rsidRPr="00B31D55">
        <w:rPr>
          <w:rFonts w:ascii="Calibri" w:eastAsia="Times New Roman" w:hAnsi="Calibri" w:cs="Times New Roman"/>
          <w:color w:val="1C283D"/>
          <w:sz w:val="24"/>
          <w:szCs w:val="24"/>
          <w:lang w:eastAsia="tr-TR"/>
        </w:rPr>
        <w:t>(1) Olağan ve olağanüstü genel kurulda, Bakanlığı temsilen en az bir temsilci bulundurulur.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Bakanlık temsilcisi, toplantının Kanun, Yönetmelik ve OSB Üst Kuruluş Protokolüne uygun olarak yapılıp yapılmadığını denetler; toplantıya çağrının usulüne uygun yapıldığını gösteren belgeler ile üyeler cetveli ve toplantı tutanağının bir örneğini imzalayarak Bakanlığa gönderir.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Bakanlığa müracaat ve gönderilecek belgeler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152 – </w:t>
      </w:r>
      <w:r w:rsidRPr="00B31D55">
        <w:rPr>
          <w:rFonts w:ascii="Calibri" w:eastAsia="Times New Roman" w:hAnsi="Calibri" w:cs="Times New Roman"/>
          <w:color w:val="1C283D"/>
          <w:sz w:val="24"/>
          <w:szCs w:val="24"/>
          <w:lang w:eastAsia="tr-TR"/>
        </w:rPr>
        <w:t>(1) Genel kurul tarihi ile yeri ve gündemi, toplantıdan en az 30 gün önce Bakanlığa yazılı olarak bildirir.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Bu bildirime, Bakanlık tarafından tespit edilen miktardaki temsilci ücretinin ilgili Genel Müdürlük adına Ankara’da T.C. Ziraat Bankası’nda açılacak hesaba yatırıldığını gösteren belge eklenerek toplantıya temsilci gönderilmesi talep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gündemi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153 – </w:t>
      </w:r>
      <w:r w:rsidRPr="00B31D55">
        <w:rPr>
          <w:rFonts w:ascii="Calibri" w:eastAsia="Times New Roman" w:hAnsi="Calibri" w:cs="Times New Roman"/>
          <w:color w:val="1C283D"/>
          <w:sz w:val="24"/>
          <w:szCs w:val="24"/>
          <w:lang w:eastAsia="tr-TR"/>
        </w:rPr>
        <w:t>(1) Olağan genel kurul gündeminde aşağıdaki hususlar yer alır: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OSB’ler arasındaki yardımlaşmanın ve ortak sorunların  tespiti,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Yönetim ve denetim kurulları faaliyet raporların okunması,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Bilançonun ve gelir-gider tablosunun okunması,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Yönetim ve denetim kurulları faaliyet raporlarının, bilançonun ve gelir-gider tablosunun görüşülmesi,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Yönetim ile denetim kurulu üyelerinin ibrası,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Süresi biten Yönetim ve denetim kurulu üyelerinin yerine yenilerinin seçilmesi,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Gelecek yılın bütçe ve çalışma programının görüşülmesi ve karara bağlanması,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g) Konunun gündeme açıkça yazılması kaydıyla gerekli görülen diğer hususlar.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Olağanüstü genel kurul gündemi, çağrının amacına göre tayin ve tespit olunur.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Üye sayısının en az 1/10 u tarafından genel kurul toplantı tarihinden en az 10 gün önce müştereken ve noter tebligatı ile bildirilecek hususlar da gündeme konulur.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Gündemde olmayan hususlar görüşülmez. Ancak, üyelerin en  az 1/10 unun Başkanlık Divanının seçilmesini takiben, gündem maddelerinin görüşülmesine geçilmeden önce yazılı teklifte bulunmaları halinde;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Hesap tetkik komisyonunun seçilmesi,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Bilanço incelemesinin ve ibrasının geriye bırakılması,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Genel kurulun yeni bir toplantıya çağrılması,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ç) Kanun, Yönetmelik, OSB Üst Kuruluş Protokolü ve iyi niyet esasları ile genel kurul kararlarına aykırı olduğu ileri sürülen yönetim kurulu kararlarının iptali,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Yönetim ve denetim kurulu üyelerinin azli ve yerlerine yenilerinin seçilmesi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ile</w:t>
      </w:r>
      <w:proofErr w:type="gramEnd"/>
      <w:r w:rsidRPr="00B31D55">
        <w:rPr>
          <w:rFonts w:ascii="Calibri" w:eastAsia="Times New Roman" w:hAnsi="Calibri" w:cs="Times New Roman"/>
          <w:color w:val="1C283D"/>
          <w:sz w:val="24"/>
          <w:szCs w:val="24"/>
          <w:lang w:eastAsia="tr-TR"/>
        </w:rPr>
        <w:t xml:space="preserve"> ilgili hususlar, Genel kurula katılanların salt çoğunluğunun kabulü ile gündeme alınır.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Ayrıca; üyelerin tamamının hazır bulunması ve hiçbirinin itiraz etmemesi halinde, gündeme konu ilave edilebilir.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Üyeler cetveli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154 – </w:t>
      </w:r>
      <w:r w:rsidRPr="00B31D55">
        <w:rPr>
          <w:rFonts w:ascii="Calibri" w:eastAsia="Times New Roman" w:hAnsi="Calibri" w:cs="Times New Roman"/>
          <w:color w:val="1C283D"/>
          <w:sz w:val="24"/>
          <w:szCs w:val="24"/>
          <w:lang w:eastAsia="tr-TR"/>
        </w:rPr>
        <w:t xml:space="preserve">(1) Yönetim kurulu, her Genel kurul toplantısından önce tüm üyelerin isim ve temsil ettikleri OSB adı ve </w:t>
      </w:r>
      <w:proofErr w:type="gramStart"/>
      <w:r w:rsidRPr="00B31D55">
        <w:rPr>
          <w:rFonts w:ascii="Calibri" w:eastAsia="Times New Roman" w:hAnsi="Calibri" w:cs="Times New Roman"/>
          <w:color w:val="1C283D"/>
          <w:sz w:val="24"/>
          <w:szCs w:val="24"/>
          <w:lang w:eastAsia="tr-TR"/>
        </w:rPr>
        <w:t>ikametgahları</w:t>
      </w:r>
      <w:proofErr w:type="gramEnd"/>
      <w:r w:rsidRPr="00B31D55">
        <w:rPr>
          <w:rFonts w:ascii="Calibri" w:eastAsia="Times New Roman" w:hAnsi="Calibri" w:cs="Times New Roman"/>
          <w:color w:val="1C283D"/>
          <w:sz w:val="24"/>
          <w:szCs w:val="24"/>
          <w:lang w:eastAsia="tr-TR"/>
        </w:rPr>
        <w:t xml:space="preserve"> ile asaleten ve vekaleten imzalanacak yerleri gösterir bir üyeler cetveli hazırlamakla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Bu cetvel toplantıya katılanlar,  divan başkanı ve üyeleri ile Bakanlık temsilcisi tarafından isim yazılarak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Toplantı ve karar yeter sayısı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155 – </w:t>
      </w:r>
      <w:r w:rsidRPr="00B31D55">
        <w:rPr>
          <w:rFonts w:ascii="Calibri" w:eastAsia="Times New Roman" w:hAnsi="Calibri" w:cs="Times New Roman"/>
          <w:color w:val="1C283D"/>
          <w:sz w:val="24"/>
          <w:szCs w:val="24"/>
          <w:lang w:eastAsia="tr-TR"/>
        </w:rPr>
        <w:t>(1) Genel kurulun toplanabilmesi ve gündemdeki konuları görüşebilmesi için üyelerin en az üçte ikisinin toplantıda hazır bulunması şarttır. İlk toplantıda yeterli katılımcının bulunmaması halinde yapılacak ikinci toplantıda nisap aranmaz.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Genel kurulda kararlar, üyeler cetvelinde imzası bulunanların salt çoğunluğunun oyu ile alınır.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toplantısının açılması ve başkanlık divanı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156 – </w:t>
      </w:r>
      <w:r w:rsidRPr="00B31D55">
        <w:rPr>
          <w:rFonts w:ascii="Calibri" w:eastAsia="Times New Roman" w:hAnsi="Calibri" w:cs="Times New Roman"/>
          <w:color w:val="1C283D"/>
          <w:sz w:val="24"/>
          <w:szCs w:val="24"/>
          <w:lang w:eastAsia="tr-TR"/>
        </w:rPr>
        <w:t xml:space="preserve">(1) Genel kurul toplantısı, Bakanlık temsilcisi bulundurulması hususunda usulüne uygun başvurunun ve Yönetmeliğe uygun işlem yapıldığının tespiti ile toplantı karar yeter sayısının sağlanması üzerine, çağrıyı yapan organca yetkili kılınan kişiler tarafından açılır. Daha sonra bir divan başkanı ve başkan vekili ile yeterli sayıda </w:t>
      </w:r>
      <w:proofErr w:type="gramStart"/>
      <w:r w:rsidRPr="00B31D55">
        <w:rPr>
          <w:rFonts w:ascii="Calibri" w:eastAsia="Times New Roman" w:hAnsi="Calibri" w:cs="Times New Roman"/>
          <w:color w:val="1C283D"/>
          <w:sz w:val="24"/>
          <w:szCs w:val="24"/>
          <w:lang w:eastAsia="tr-TR"/>
        </w:rPr>
        <w:t>katip</w:t>
      </w:r>
      <w:proofErr w:type="gramEnd"/>
      <w:r w:rsidRPr="00B31D55">
        <w:rPr>
          <w:rFonts w:ascii="Calibri" w:eastAsia="Times New Roman" w:hAnsi="Calibri" w:cs="Times New Roman"/>
          <w:color w:val="1C283D"/>
          <w:sz w:val="24"/>
          <w:szCs w:val="24"/>
          <w:lang w:eastAsia="tr-TR"/>
        </w:rPr>
        <w:t xml:space="preserve"> üye ve gerektiği takdirde oy toplayıcı seçilir.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Divan başkanı ve üyelerinin, üyeler  arasından seçilmesi şarttır.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Kurulda oy hakkı ve temsil</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157 –</w:t>
      </w:r>
      <w:r w:rsidRPr="00B31D55">
        <w:rPr>
          <w:rFonts w:ascii="Calibri" w:eastAsia="Times New Roman" w:hAnsi="Calibri" w:cs="Times New Roman"/>
          <w:color w:val="1C283D"/>
          <w:sz w:val="24"/>
          <w:szCs w:val="24"/>
          <w:lang w:eastAsia="tr-TR"/>
        </w:rPr>
        <w:t xml:space="preserve"> (1)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OSB’ler, OSB Üst Kuruluşu genel kurulunda, 145 inci maddede belirtildiği şekilde seçilen üyeler vasıtasıyla temsil edilir. Her temsilcinin bir oy hakkı vardır. Noter tasdikli </w:t>
      </w:r>
      <w:proofErr w:type="gramStart"/>
      <w:r w:rsidRPr="00B31D55">
        <w:rPr>
          <w:rFonts w:ascii="Calibri" w:eastAsia="Times New Roman" w:hAnsi="Calibri" w:cs="Times New Roman"/>
          <w:color w:val="1C283D"/>
          <w:sz w:val="24"/>
          <w:szCs w:val="24"/>
          <w:lang w:eastAsia="tr-TR"/>
        </w:rPr>
        <w:t>vekaletname</w:t>
      </w:r>
      <w:proofErr w:type="gramEnd"/>
      <w:r w:rsidRPr="00B31D55">
        <w:rPr>
          <w:rFonts w:ascii="Calibri" w:eastAsia="Times New Roman" w:hAnsi="Calibri" w:cs="Times New Roman"/>
          <w:color w:val="1C283D"/>
          <w:sz w:val="24"/>
          <w:szCs w:val="24"/>
          <w:lang w:eastAsia="tr-TR"/>
        </w:rPr>
        <w:t xml:space="preserve"> şartı ile bir üye sadece diğer bir üyenin oyunu da kullanmak üzere vekil tayin edebilir.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başkan ve üyeleriyle OSB Üst Kuruluşunun işlerinin yürütülmesine herhangi bir şekilde katılmış olanlar, yönetim kurulunun ibrasına ilişkin kararlarda oylamaya katılamaz. Denetim kurulu üyeleri de kendi ibralarında oy kullanamaz.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Oy kullanma şekli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158 – </w:t>
      </w:r>
      <w:r w:rsidRPr="00B31D55">
        <w:rPr>
          <w:rFonts w:ascii="Calibri" w:eastAsia="Times New Roman" w:hAnsi="Calibri" w:cs="Times New Roman"/>
          <w:color w:val="1C283D"/>
          <w:sz w:val="24"/>
          <w:szCs w:val="24"/>
          <w:lang w:eastAsia="tr-TR"/>
        </w:rPr>
        <w:t>(1) Genel Kurulda oylamalar, el kaldırmak suretiyle yapılır. Ancak, genel kurula katılanların salt çoğunluğunun karar vermesi halinde, herhangi bir konuda gizli oylamaya başvurulur. Birden fazla aday olması halinde seçimler, hücre ve sandık kullanılarak gizli oy ve açık tasnif usulü ile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Organların ibra edilmemesi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159 – </w:t>
      </w:r>
      <w:r w:rsidRPr="00B31D55">
        <w:rPr>
          <w:rFonts w:ascii="Calibri" w:eastAsia="Times New Roman" w:hAnsi="Calibri" w:cs="Times New Roman"/>
          <w:color w:val="1C283D"/>
          <w:sz w:val="24"/>
          <w:szCs w:val="24"/>
          <w:lang w:eastAsia="tr-TR"/>
        </w:rPr>
        <w:t>(1) Yönetim veya denetim kurulu üyelerinin ibra edilmemesi halinde, görev süreleri sona ermiş sayılır ve gündeme seçim ilave edilmiş sayılarak bu kurulların yeniden seçimi yapılır. İbra edilmeyen yönetim veya denetim kurulu üyeleri, bu organlara aynı genel kurulda tekrar seçilemezler.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Ayrıca, ibra edilmemeye mesnet teşkil eden hususların incelenmesi amacıyla hesap tetkik komisyonu oluşturulur veya yeni seçilecek denetim kurulu, hesap tetkik </w:t>
      </w:r>
      <w:r w:rsidRPr="00B31D55">
        <w:rPr>
          <w:rFonts w:ascii="Calibri" w:eastAsia="Times New Roman" w:hAnsi="Calibri" w:cs="Times New Roman"/>
          <w:color w:val="1C283D"/>
          <w:sz w:val="24"/>
          <w:szCs w:val="24"/>
          <w:lang w:eastAsia="tr-TR"/>
        </w:rPr>
        <w:lastRenderedPageBreak/>
        <w:t>komisyonu olarak görevlendirilir. Hesap tetkik komisyonu, raporunu en geç 3 ay içinde yapılacak olağanüstü genel kurulda üyelerin bilgi ve onayına sunar.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Söz konusu raporun bir nüshası  ibra edilmeyen yönetim veya denetim kurullarına verilerek savunma hakkı sağlanır.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İbra edilmeyen yönetim veya denetim kurulu üyeleri aleyhine hukuki sorumluluk davası açılabilmesi için, bu konuda genel kurulda karar verilmiş olması gerekir. Hesap tetkik komisyonunun raporunda konusu suç teşkil eden bir tespitin yapılması halinde, denetim kurulu, genel kurul karar tarihinden itibaren 1 ay içinde ilgililer hakkında suç duyurusunda bulunur.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tutanağı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160 – </w:t>
      </w:r>
      <w:r w:rsidRPr="00B31D55">
        <w:rPr>
          <w:rFonts w:ascii="Calibri" w:eastAsia="Times New Roman" w:hAnsi="Calibri" w:cs="Times New Roman"/>
          <w:color w:val="1C283D"/>
          <w:sz w:val="24"/>
          <w:szCs w:val="24"/>
          <w:lang w:eastAsia="tr-TR"/>
        </w:rPr>
        <w:t xml:space="preserve">(1) Genel kurul toplantılarının geçerli olması için, üyeler tarafından yapılan seçimler ve alınan kararları içeren bir tutanak düzenlenir. Genel kurulda alınan kararlara muhalif olanlar muhalefetlerini gerekçesi ile birlikle bu tutanağa geçirtir. Bu tutanakta, toplantıya asaleten ve </w:t>
      </w:r>
      <w:proofErr w:type="gramStart"/>
      <w:r w:rsidRPr="00B31D55">
        <w:rPr>
          <w:rFonts w:ascii="Calibri" w:eastAsia="Times New Roman" w:hAnsi="Calibri" w:cs="Times New Roman"/>
          <w:color w:val="1C283D"/>
          <w:sz w:val="24"/>
          <w:szCs w:val="24"/>
          <w:lang w:eastAsia="tr-TR"/>
        </w:rPr>
        <w:t>vekaleten</w:t>
      </w:r>
      <w:proofErr w:type="gramEnd"/>
      <w:r w:rsidRPr="00B31D55">
        <w:rPr>
          <w:rFonts w:ascii="Calibri" w:eastAsia="Times New Roman" w:hAnsi="Calibri" w:cs="Times New Roman"/>
          <w:color w:val="1C283D"/>
          <w:sz w:val="24"/>
          <w:szCs w:val="24"/>
          <w:lang w:eastAsia="tr-TR"/>
        </w:rPr>
        <w:t xml:space="preserve"> katılanların sayısı ile kullanılan oy sayısı ayrıca gösterilir.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Genel kurul tutanağı, divan başkanı, üyeleri ve Bakanlık temsilcisi tarafından imzalanır.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kararlarının ilanı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161 – </w:t>
      </w:r>
      <w:r w:rsidRPr="00B31D55">
        <w:rPr>
          <w:rFonts w:ascii="Calibri" w:eastAsia="Times New Roman" w:hAnsi="Calibri" w:cs="Times New Roman"/>
          <w:color w:val="1C283D"/>
          <w:sz w:val="24"/>
          <w:szCs w:val="24"/>
          <w:lang w:eastAsia="tr-TR"/>
        </w:rPr>
        <w:t>(1) Toplantıya çağrının usulüne uygun yapıldığını gösteren belgeler ile üyeler cetveli ve genel kurul tutanağı, toplantı tarihinden itibaren 15 gün süreyle OSB Üst Kuruluşunun faaliyet gösterdiği binada ilan edilir. İlan süresinin bitiminde askı ilan tutanağının bir nüshası Bakanlığa gönderilir.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 kararlarının iptali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162 – </w:t>
      </w:r>
      <w:r w:rsidRPr="00B31D55">
        <w:rPr>
          <w:rFonts w:ascii="Calibri" w:eastAsia="Times New Roman" w:hAnsi="Calibri" w:cs="Times New Roman"/>
          <w:color w:val="1C283D"/>
          <w:sz w:val="24"/>
          <w:szCs w:val="24"/>
          <w:lang w:eastAsia="tr-TR"/>
        </w:rPr>
        <w:t>(1) Aşağıda yazılı kişiler, Kanun, Yönetmelik ve OSB Üst Kuruluş Protokolünde belirtilen hususlar ve iyi niyet esaslarına aykırı olduğu iddiasıyla genel kurul kararları aleyhine, toplantıyı izleyen günden başlamak üzere 30 gün içinde, ilgili mahkemeye başvurabilir: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Toplantıda hazır bulunup da kararlara muhalif kalarak durumu tutanağa geçirten, oyunu kullanmasına haksız olarak müsaade edilmeyen, toplantıya çağrının usulü dairesinde yapılmadığını veya gündemin gereği gibi ilan veya tebliğ edilmediğini, genel kurul toplantısına katılmaya yetkili olmayan kimselerin karara katılmış bulunduklarını iddia eden üyeler,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Kararların yerine getirilmesi yönetim ve/veya denetim kurulu üyelerinin şahsi sorumluluklarını gerektirdiği takdirde, bunların her biri.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İptal davasının açıldığı ve duruşmanın yapılacağı gün, yönetim kurulu tarafından usulen ilan olunur.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Genel kurul kararının iptali, bütün üyeler için hüküm ifade eder. İptal kararının kesinleşmesi halinde, bu husustaki ilam, OSB Üst Kuruluşunda 5 gün süreyle ilan edilir ve askı süresinin sonunda Bakanlık arşivindeki toplantı tutanaklarının düzeltilmesi amacıyla Bakanlığa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kurulun görevleri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163 –</w:t>
      </w:r>
      <w:r w:rsidRPr="00B31D55">
        <w:rPr>
          <w:rFonts w:ascii="Calibri" w:eastAsia="Times New Roman" w:hAnsi="Calibri" w:cs="Times New Roman"/>
          <w:color w:val="1C283D"/>
          <w:sz w:val="24"/>
          <w:szCs w:val="24"/>
          <w:lang w:eastAsia="tr-TR"/>
        </w:rPr>
        <w:t xml:space="preserve"> (1) Genel kurulun görev ve yetkileri şunlardır: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OSB’lerin ortak sorunlarının çözümü ve kendi aralarındaki yardımlaşmanın esaslarını belirlemek, OSB’lere idari ve teknik destek verilmesi ve benzeri konularda iyileştirici önlemleri almak,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b) Yönetim ve denetim kurulu üyelerini seçmek, gerektiğinde azletmek, ibra edilip edilmeyecekleri konusunda karar vermek,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Bilanço ve diğer mali tabloları görüşerek karara bağlamak,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ç) Yönetim kurulunca teklif edilecek bütçeyi görüşmek, aynen ya da değiştirerek kabul etmek, kayıt ücreti ve üyelerden tahsil edilecek aidat ve benzeri ödemelerin miktarlarını, ödeme şekil ve esaslarını, gecikme halinde uygulanacak gecikme faizi oranını, yönetim ve denetim kurulu üyelerine ödenecek aylık ücret veya huzur hakkı ile yolluk miktar ve esaslarını belirlemek,</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Taşınır ve taşınmaz mallar ile tesis alımı, satımı, kurulması, yaptırılması ve benzeri konularda karar almak, bu amaçla yönetim kuruluna yetki vermek, yönetim kurulunun bu konulardaki yetkilerinin sınırlarını belirlemek,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OSB Üst Kuruluş Protokolü hükümlerinin değiştirilmesine karar vermek ve Bakanlığın onayına sunulması için yönetim kuruluna yetki vermek,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f) Genel sekreterlik teşkilat şemasını ve personel pozisyonlarını onaylamak.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Genel kurul, OSB Üst Kuruluşunun görev ve amaçlarına uygun her türlü konuyu görüşerek karara bağlayabilir.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Yönetim Kurulu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164 –</w:t>
      </w:r>
      <w:r w:rsidRPr="00B31D55">
        <w:rPr>
          <w:rFonts w:ascii="Calibri" w:eastAsia="Times New Roman" w:hAnsi="Calibri" w:cs="Times New Roman"/>
          <w:color w:val="1C283D"/>
          <w:sz w:val="24"/>
          <w:szCs w:val="24"/>
          <w:lang w:eastAsia="tr-TR"/>
        </w:rPr>
        <w:t xml:space="preserve"> (1)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Yönetim kurulu, genel kurulun OSB Üst Kuruluşu üyeleri arasından seçeceği on bir asil ve on bir yedek üyeden oluşur. Yönetim kurulu asıl ve yedek üyelerinin her biri farklı OSB’lerden seçilir. OSB Üst Kuruluş temsilcisi vasfını taşımadıkları halde seçilenler ile sonradan kaybedenlerin üyelikleri kendiliğinden sona erer.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üyeleri 2 yıl için seçilir. Herhangi bir nedenle boşalma halinde sıradaki yedek üye geçerek kalan süreyi tamamlar.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Genel kurul toplantısında hazır bulunmayanlar,  seçimden önce divan başkanlığına yapacakları yazılı başvuru ile yönetim kurulu üyeliğine aday olabilirler.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 xml:space="preserve">Yönetim kurulu yapacağı ilk toplantıda, kendi içinden bir başkan ve iki başkan yardımcısı seçer. Başkan, görevi başında bulunmadığı sürelerde yardımcılardan birini vekil tayin eder.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OSB Üst Kuruluşu, yönetim kurulu başkanı veya başkan vekili tarafından temsil edilir. Üst Kuruluşu ilzam edici her türlü işlem ve yazılar yönetim kurulu başkanı veya başkan vekili ile birlikte bir yönetim kurulu üyesi veya genel sekreter tarafından imzalanır.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(6)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toplantıları, başkan veya başkan vekili başkanlığında salt çoğunluk ile ve en az ayda bir defa yapılır. Geçerli bir mazereti olmadan üst üste yapılan üç toplantıya veya mazereti olsa dahi 6 ay içinde yapılan toplantıların en az yarısına katılmayan üyeler çekilmiş sayılır.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Kararlar toplantıya katılanların salt çoğunluğu ile alınır. Oyların eşitliği halinde Başkanın oyuna itibar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(8)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toplantılarının sekretarya görevini genel sekreterlik yürütür.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(9) </w:t>
      </w:r>
      <w:proofErr w:type="gramStart"/>
      <w:r w:rsidRPr="00B31D55">
        <w:rPr>
          <w:rFonts w:ascii="Calibri" w:eastAsia="Times New Roman" w:hAnsi="Calibri" w:cs="Times New Roman"/>
          <w:color w:val="1C283D"/>
          <w:sz w:val="24"/>
          <w:szCs w:val="24"/>
          <w:lang w:eastAsia="tr-TR"/>
        </w:rPr>
        <w:t>Yönetim kurulu</w:t>
      </w:r>
      <w:proofErr w:type="gramEnd"/>
      <w:r w:rsidRPr="00B31D55">
        <w:rPr>
          <w:rFonts w:ascii="Calibri" w:eastAsia="Times New Roman" w:hAnsi="Calibri" w:cs="Times New Roman"/>
          <w:color w:val="1C283D"/>
          <w:sz w:val="24"/>
          <w:szCs w:val="24"/>
          <w:lang w:eastAsia="tr-TR"/>
        </w:rPr>
        <w:t xml:space="preserve"> tüm işlem ve eylemlerinde basiretli biçimde hareket eder ve OSB Üst Kuruluşunun yönetiminde gerekli titizliği gösterir. Üyeler,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Yönetim Kurulunun görevleri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165 –</w:t>
      </w:r>
      <w:r w:rsidRPr="00B31D55">
        <w:rPr>
          <w:rFonts w:ascii="Calibri" w:eastAsia="Times New Roman" w:hAnsi="Calibri" w:cs="Times New Roman"/>
          <w:color w:val="1C283D"/>
          <w:sz w:val="24"/>
          <w:szCs w:val="24"/>
          <w:lang w:eastAsia="tr-TR"/>
        </w:rPr>
        <w:t xml:space="preserve"> (1) Yönetim kurulu, OSB’lerin kendi aralarında yardımlaşmalarını sağlamak ve ortak sorunları çözmek amacıyla genel kurulun belirlediği kararlar çerçevesinde gerekli tedbirleri alır ve uygular. Üyelik için karar alır ve OSB Üst Kuruluşunun sevk ve idaresini yürütür.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Denetim Kurulu</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166 –</w:t>
      </w:r>
      <w:r w:rsidRPr="00B31D55">
        <w:rPr>
          <w:rFonts w:ascii="Calibri" w:eastAsia="Times New Roman" w:hAnsi="Calibri" w:cs="Times New Roman"/>
          <w:color w:val="1C283D"/>
          <w:sz w:val="24"/>
          <w:szCs w:val="24"/>
          <w:lang w:eastAsia="tr-TR"/>
        </w:rPr>
        <w:t xml:space="preserve"> (1)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-4/8/2011-28015) </w:t>
      </w:r>
      <w:r w:rsidRPr="00B31D55">
        <w:rPr>
          <w:rFonts w:ascii="Calibri" w:eastAsia="Times New Roman" w:hAnsi="Calibri" w:cs="Times New Roman"/>
          <w:color w:val="1C283D"/>
          <w:sz w:val="24"/>
          <w:szCs w:val="24"/>
          <w:lang w:eastAsia="tr-TR"/>
        </w:rPr>
        <w:t>Denetim kurulu, genel kurulun OSB Üst Kuruluşu üyeleri arasından seçeceği iki asil ve iki yedek üyeden oluşur. Denetim kurulu asıl ve yedek üyeleri farklı OSB’lerden seçilir. OSB Üst Kuruluş temsilcisi vasfını taşımadıkları halde seçilenler ile sonradan kaybedenlerin üyelikleri kendiliğinden sona erer.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2 yıl için seçilir. Herhangi bir nedenle boşalma halinde sıradaki yedek üye geçerek kalan süreyi tamamlar.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Genel kurul toplantısında hazır bulunmayanlar,  seçimden önce divan başkanlığına yapacakları yazılı başvuru ile denetim kurulu üyeliğine aday olabilirler.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Denetim Kurulunun görevleri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167 –</w:t>
      </w:r>
      <w:r w:rsidRPr="00B31D55">
        <w:rPr>
          <w:rFonts w:ascii="Calibri" w:eastAsia="Times New Roman" w:hAnsi="Calibri" w:cs="Times New Roman"/>
          <w:color w:val="1C283D"/>
          <w:sz w:val="24"/>
          <w:szCs w:val="24"/>
          <w:lang w:eastAsia="tr-TR"/>
        </w:rPr>
        <w:t xml:space="preserve"> (1) Denetim kurulu OSB Üst Kuruluşu faaliyeti ile ilgili olarak denetim işlerini yürütür. Denetim raporu hazırlayarak genel kurula sunar.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gerektiğinde her ay ve en az üç ayda bir yönetim kurulu ve OSB Üst Kuruluş teşkilatının işlemlerini ve hesaplar ile varlıkları kontrol ederek ara raporlar düzenler. Tüm faaliyetler ile yıllık hesapların bütününe ilişkin olarak düzenlenecek rapor, ara raporlar da eklenmek suretiyle genel kurulun bilgisine sunulur.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w:t>
      </w:r>
      <w:proofErr w:type="gramStart"/>
      <w:r w:rsidRPr="00B31D55">
        <w:rPr>
          <w:rFonts w:ascii="Calibri" w:eastAsia="Times New Roman" w:hAnsi="Calibri" w:cs="Times New Roman"/>
          <w:color w:val="1C283D"/>
          <w:sz w:val="24"/>
          <w:szCs w:val="24"/>
          <w:lang w:eastAsia="tr-TR"/>
        </w:rPr>
        <w:t>Denetim kurulu</w:t>
      </w:r>
      <w:proofErr w:type="gramEnd"/>
      <w:r w:rsidRPr="00B31D55">
        <w:rPr>
          <w:rFonts w:ascii="Calibri" w:eastAsia="Times New Roman" w:hAnsi="Calibri" w:cs="Times New Roman"/>
          <w:color w:val="1C283D"/>
          <w:sz w:val="24"/>
          <w:szCs w:val="24"/>
          <w:lang w:eastAsia="tr-TR"/>
        </w:rPr>
        <w:t xml:space="preserve"> üyeleri, yönetim kurulunun toplantılarına katılabilir ancak oy kullanamazlar.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Genel Sekreterlik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168 –</w:t>
      </w:r>
      <w:r w:rsidRPr="00B31D55">
        <w:rPr>
          <w:rFonts w:ascii="Calibri" w:eastAsia="Times New Roman" w:hAnsi="Calibri" w:cs="Times New Roman"/>
          <w:color w:val="1C283D"/>
          <w:sz w:val="24"/>
          <w:szCs w:val="24"/>
          <w:lang w:eastAsia="tr-TR"/>
        </w:rPr>
        <w:t xml:space="preserve"> (1) Genel Sekreterlik, genel sekreter ile yeterli sayı ve nitelikte idari ve teknik personelden oluşur. Genel sekreterliğin teşkilat şeması ve pozisyonları genel kurulun onayı ile oluşur ve değişir.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(2) Genel sekreter, 4 yıllık lisans eğitimi veren veya denkliği Yüksek Öğretim Kurumu tarafından onaylanan üniversite mezunu ve en az 10 yıllık iş tecrübesine sahip olmak koşuluyla genel kurul, diğer personel ise genel kurulun onayı ile belirlenen niteliklere sahip olmak koşuluyla yönetim kurulu tarafından atanır ve aynı organlarca görevden alınır. </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Genel sekreterlik yönetim kurulu kararları ve talimatları doğrultusunda OSB Üst Kuruluşunun sevk ve idaresini yürütmek ve diğer görevleri yapmakla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(4) OSB Üst Kuruluşunda görevlendirilecek diğer personelin nitelikleri ve sayıları Yönetmeliğin 54 üncü maddesinde belirtilen nitelik ve sayıdan az olmamak üzere yönetim kurulunun teklifi genel kurulun onayı ile belirlenir.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 Genel sekreterin, Yönetmeliğin 13 üncü maddesinin birinci fıkrasının (b) bendinde aranan koşulları taşıması gerekir.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OSB Üst Kuruluşunun gelirleri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169 –</w:t>
      </w:r>
      <w:r w:rsidRPr="00B31D55">
        <w:rPr>
          <w:rFonts w:ascii="Calibri" w:eastAsia="Times New Roman" w:hAnsi="Calibri" w:cs="Times New Roman"/>
          <w:color w:val="1C283D"/>
          <w:sz w:val="24"/>
          <w:szCs w:val="24"/>
          <w:lang w:eastAsia="tr-TR"/>
        </w:rPr>
        <w:t xml:space="preserve"> (1) OSB Üst Kuruluşunun gelirleri şunlardır: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Kayıt ücreti,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Aidat,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Bağışlar,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Kira, hizmet, faiz ve benzeri gelirler,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 Gecikme cezaları,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e) İlan ve reklam gelirleri,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f) Diğer gelirler.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Defter ve belgeler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170 –</w:t>
      </w:r>
      <w:r w:rsidRPr="00B31D55">
        <w:rPr>
          <w:rFonts w:ascii="Calibri" w:eastAsia="Times New Roman" w:hAnsi="Calibri" w:cs="Times New Roman"/>
          <w:color w:val="1C283D"/>
          <w:sz w:val="24"/>
          <w:szCs w:val="24"/>
          <w:lang w:eastAsia="tr-TR"/>
        </w:rPr>
        <w:t xml:space="preserve"> (1)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 Üst Kuruluşunda, 13/1/2011 tarihli ve 6102 sayılı Türk Ticaret Kanununda yazılı defterler tutulur. Bakanlık, yayımlayacağı tebliğler ile tutulacak defterlerle kullanılacak belgelere ve bunların düzenlenme esas ve şekillerine ilişkin zorunluluklar getirebilir.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(2) Defter ve belge düzenine ilişkin yükümlülüklerin yerine getirilmesi, Yönetim Kurulu ve Yönetim Kurulunun yetki vereceği görevlilerin müşterek sorumluluğundadır.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OSB Üst Kuruluşu’nun her türlü hesap ve işlemleri yıllık olarak yeminli mali müşavire inceletilir. İnceleme raporları mart ayı sonuna kadar OSB Üst Kuruluşu ve Bakanlığa eş zamanlı olarak gönderilir.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Bakanlık denetimi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171 –</w:t>
      </w:r>
      <w:r w:rsidRPr="00B31D55">
        <w:rPr>
          <w:rFonts w:ascii="Calibri" w:eastAsia="Times New Roman" w:hAnsi="Calibri" w:cs="Times New Roman"/>
          <w:color w:val="1C283D"/>
          <w:sz w:val="24"/>
          <w:szCs w:val="24"/>
          <w:lang w:eastAsia="tr-TR"/>
        </w:rPr>
        <w:t xml:space="preserve"> (1) Bakanlık gerekli gördüğü hallerde veya </w:t>
      </w:r>
      <w:proofErr w:type="gramStart"/>
      <w:r w:rsidRPr="00B31D55">
        <w:rPr>
          <w:rFonts w:ascii="Calibri" w:eastAsia="Times New Roman" w:hAnsi="Calibri" w:cs="Times New Roman"/>
          <w:color w:val="1C283D"/>
          <w:sz w:val="24"/>
          <w:szCs w:val="24"/>
          <w:lang w:eastAsia="tr-TR"/>
        </w:rPr>
        <w:t>şikayet</w:t>
      </w:r>
      <w:proofErr w:type="gramEnd"/>
      <w:r w:rsidRPr="00B31D55">
        <w:rPr>
          <w:rFonts w:ascii="Calibri" w:eastAsia="Times New Roman" w:hAnsi="Calibri" w:cs="Times New Roman"/>
          <w:color w:val="1C283D"/>
          <w:sz w:val="24"/>
          <w:szCs w:val="24"/>
          <w:lang w:eastAsia="tr-TR"/>
        </w:rPr>
        <w:t xml:space="preserve"> üzerine, OSB Üst Kuruluşunun her türlü hesap ve işlemlerini denetlemeye ve tedbir almaya yetkilidir.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Sorumluluk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172 – </w:t>
      </w:r>
      <w:r w:rsidRPr="00B31D55">
        <w:rPr>
          <w:rFonts w:ascii="Calibri" w:eastAsia="Times New Roman" w:hAnsi="Calibri" w:cs="Times New Roman"/>
          <w:color w:val="1C283D"/>
          <w:sz w:val="24"/>
          <w:szCs w:val="24"/>
          <w:lang w:eastAsia="tr-TR"/>
        </w:rPr>
        <w:t xml:space="preserve">(1) Yönetim ve denetim kurulu üyeleri, genel sekreter ve OSB Üst Kuruluşu personeli, Kanun, Yönetmelik, OSB Üst Kuruluş Protokolü ve benzeri düzenlemeler ile kendilerine verilen görevleri hiç veya gereği gibi yapmamalarından ve kendi kusurlarından doğan zararlardan sorumludur.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(2) Üyeler, genel sekreter ve diğer personel görevleri sona erse dahi, görevleri sırasında öğrendikleri ticaret veya işletme sırlarını saklamakla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(3) Bunlar, OSB’nin para ve para hükmündeki evrak ve senetler ile mal, bilanço, tutanak, rapor, defter, kayıt ve belgeleri üzerinden işledikleri suçlardan dolayı kamu görevlisi gibi cezalandırılır.</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ONÜÇÜNCÜ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Çeşitli Hükümler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Katılımcının tesisini kiralama şartları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173 – </w:t>
      </w:r>
      <w:r w:rsidRPr="00B31D55">
        <w:rPr>
          <w:rFonts w:ascii="Calibri" w:eastAsia="Times New Roman" w:hAnsi="Calibri" w:cs="Times New Roman"/>
          <w:color w:val="1C283D"/>
          <w:sz w:val="24"/>
          <w:szCs w:val="24"/>
          <w:lang w:eastAsia="tr-TR"/>
        </w:rPr>
        <w:t>(1) Kiralamanın yapılabilmesi için;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Kiralanacak tesisin tapusunun alınmış olması,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b)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-12/8/2010-27670)</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Katılımcının OSB’ye karşı vadesi geçmiş hiç bir borcunun bulunmaması,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OSB yönetim kurulunca,  kiralamanın mevzuat çerçevesinde usul ve esaslara uygun olduğuna ilişkin karar alınması,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Çevresel Etki Değerlendirmesi Yönetmeliği hükümlerine tabi olan projeler için “ÇED Olumlu Kararı” veya “ÇED Gerekli Değildir Kararı” </w:t>
      </w:r>
      <w:proofErr w:type="spellStart"/>
      <w:r w:rsidRPr="00B31D55">
        <w:rPr>
          <w:rFonts w:ascii="Calibri" w:eastAsia="Times New Roman" w:hAnsi="Calibri" w:cs="Times New Roman"/>
          <w:color w:val="1C283D"/>
          <w:sz w:val="24"/>
          <w:szCs w:val="24"/>
          <w:lang w:eastAsia="tr-TR"/>
        </w:rPr>
        <w:t>nın</w:t>
      </w:r>
      <w:proofErr w:type="spellEnd"/>
      <w:r w:rsidRPr="00B31D55">
        <w:rPr>
          <w:rFonts w:ascii="Calibri" w:eastAsia="Times New Roman" w:hAnsi="Calibri" w:cs="Times New Roman"/>
          <w:color w:val="1C283D"/>
          <w:sz w:val="24"/>
          <w:szCs w:val="24"/>
          <w:lang w:eastAsia="tr-TR"/>
        </w:rPr>
        <w:t xml:space="preserve"> eklenmesi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gerekmektedir</w:t>
      </w:r>
      <w:proofErr w:type="gramEnd"/>
      <w:r w:rsidRPr="00B31D55">
        <w:rPr>
          <w:rFonts w:ascii="Calibri" w:eastAsia="Times New Roman" w:hAnsi="Calibri" w:cs="Times New Roman"/>
          <w:color w:val="1C283D"/>
          <w:sz w:val="24"/>
          <w:szCs w:val="24"/>
          <w:lang w:eastAsia="tr-TR"/>
        </w:rPr>
        <w:t>.</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Kiralama halinde;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Kiralayandan;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Yeni tarihli tapu tescil belgesi,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Tüzel kişilerden söz konusu tesisin kiraya verilmesine ilişkin yönetim kurulu veya ortaklar kurulu kararı,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Firma yetkililerine ait imza sirküleri,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Yapılacak kira sözleşmesi örneği,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Mülga:RG</w:t>
      </w:r>
      <w:proofErr w:type="gramEnd"/>
      <w:r w:rsidRPr="00B31D55">
        <w:rPr>
          <w:rFonts w:ascii="Calibri" w:eastAsia="Times New Roman" w:hAnsi="Calibri" w:cs="Times New Roman"/>
          <w:b/>
          <w:bCs/>
          <w:color w:val="1C283D"/>
          <w:sz w:val="24"/>
          <w:szCs w:val="24"/>
          <w:lang w:eastAsia="tr-TR"/>
        </w:rPr>
        <w:t>-12/8/2010-27670)</w:t>
      </w:r>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(Yeniden düzenleme:RG-8/8/2012-28378)</w:t>
      </w:r>
      <w:r w:rsidRPr="00B31D55">
        <w:rPr>
          <w:rFonts w:ascii="Calibri" w:eastAsia="Times New Roman" w:hAnsi="Calibri" w:cs="Times New Roman"/>
          <w:color w:val="1C283D"/>
          <w:sz w:val="24"/>
          <w:szCs w:val="24"/>
          <w:lang w:eastAsia="tr-TR"/>
        </w:rPr>
        <w:t xml:space="preserve"> Tesisin sanayi parselinde bulunması halinde, tesisin bağımsız bölüm oluşturmadan bir bütün halinde kiraya verileceğine dair beyan,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Kiracıdan;</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Ticaret sicili memurluğundan onaylı faaliyet belgesi,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 Tüzel kişilerden söz konusu tesisin kiralanmasına ilişkin yönetim kurulu veya ortaklar kurulu kararı,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 Firma yetkililerine ait imza sirküleri,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Yapılacak faaliyeti açıklayan bilgi ve belgeler,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5) OSB tarafından hazırlanan ve kurulacak tesisin elektrik, su, doğal gaz, çalışan sayısı, atıkları ve atık özellikleri vs. bilgilerini gösterir firma yetkililerince imzalı bilgi formu,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Yapılacak kira sözleşmesi örneği,</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 OSB mevzuatı ile OSB iç talimatname ve sözleşmelerine uygun faaliyet gösterileceğine dair noter tasdikli taahhütname</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istenir</w:t>
      </w:r>
      <w:proofErr w:type="gramEnd"/>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OSB tarafından onay verilmeden üçüncü kişilerin kullanımına tahsis edilen tesislere, elektrik, su ve doğalgaz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hiçbir hizmet verilmez. </w:t>
      </w:r>
    </w:p>
    <w:p w:rsidR="00B31D55" w:rsidRPr="00B31D55" w:rsidRDefault="00B31D55" w:rsidP="00B31D55">
      <w:pPr>
        <w:spacing w:after="0" w:line="300" w:lineRule="atLeast"/>
        <w:ind w:left="708" w:firstLine="12"/>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 Sanayi tesislerinin işletilmesine ilişkin olarak, Kanun ve Yönetmelikle katılımcılara getirilen yükümlülüklerden kiracılar da sorumludur.</w:t>
      </w:r>
      <w:r w:rsidRPr="00B31D55">
        <w:rPr>
          <w:rFonts w:ascii="Calibri" w:eastAsia="Times New Roman" w:hAnsi="Calibri" w:cs="Times New Roman"/>
          <w:b/>
          <w:bCs/>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-27/12/2014-29218)</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OSB içinde yer alan taşınmazlar, finansal kiralama sözleşmesine konu edilebilir. Bu durumda: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a) OSB yönetiminden uygunluk görüşü alınması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Devlet tarafından arsa teşviki verilen arsalar için finansal kiralama sözleşmesi yapılamaz.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c) Satışı yapılan arsalar hiçbir şekilde tahsis amacı dışında kullanılamaz.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Finansal kiracının, bölgenin kuruluş protokolünde katılımcılar için öngörülen niteliklere sahip olması zorunludur.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d)</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Finansal kiracı, katılımcının hak ve yükümlülüklerine sahip olur. Ancak finansal kiracı tesisini başkasına kiraya veremez.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w:t>
      </w:r>
      <w:proofErr w:type="gramEnd"/>
      <w:r w:rsidRPr="00B31D55">
        <w:rPr>
          <w:rFonts w:ascii="Calibri" w:eastAsia="Times New Roman" w:hAnsi="Calibri" w:cs="Times New Roman"/>
          <w:color w:val="1C283D"/>
          <w:sz w:val="24"/>
          <w:szCs w:val="24"/>
          <w:lang w:eastAsia="tr-TR"/>
        </w:rPr>
        <w:t>Bu durumda eski finansal kiracının vermiş olduğu taahhütler, yeni alıcı veya kiracı tarafından aynen kabul edilmiş sayılır. Finansal kiralama şirketi taşınmazı iki yıl içinde satmaz veya kiraya vermez ise taşınmaz OSB tarafından finansal kiralama bedeli üzerinden satın alınabilir.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spellStart"/>
      <w:r w:rsidRPr="00B31D55">
        <w:rPr>
          <w:rFonts w:ascii="Calibri" w:eastAsia="Times New Roman" w:hAnsi="Calibri" w:cs="Times New Roman"/>
          <w:b/>
          <w:bCs/>
          <w:color w:val="1C283D"/>
          <w:sz w:val="24"/>
          <w:szCs w:val="24"/>
          <w:lang w:eastAsia="tr-TR"/>
        </w:rPr>
        <w:t>Hakediş</w:t>
      </w:r>
      <w:proofErr w:type="spellEnd"/>
      <w:r w:rsidRPr="00B31D55">
        <w:rPr>
          <w:rFonts w:ascii="Calibri" w:eastAsia="Times New Roman" w:hAnsi="Calibri" w:cs="Times New Roman"/>
          <w:b/>
          <w:bCs/>
          <w:color w:val="1C283D"/>
          <w:sz w:val="24"/>
          <w:szCs w:val="24"/>
          <w:lang w:eastAsia="tr-TR"/>
        </w:rPr>
        <w:t xml:space="preserve"> raporlarının düzenlenmesi ve onaylanması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174 – </w:t>
      </w:r>
      <w:r w:rsidRPr="00B31D55">
        <w:rPr>
          <w:rFonts w:ascii="Calibri" w:eastAsia="Times New Roman" w:hAnsi="Calibri" w:cs="Times New Roman"/>
          <w:color w:val="1C283D"/>
          <w:sz w:val="24"/>
          <w:szCs w:val="24"/>
          <w:lang w:eastAsia="tr-TR"/>
        </w:rPr>
        <w:t xml:space="preserve">(1) Bakanlık kredisi kullanmakta olan OSB’lerde </w:t>
      </w:r>
      <w:proofErr w:type="spellStart"/>
      <w:r w:rsidRPr="00B31D55">
        <w:rPr>
          <w:rFonts w:ascii="Calibri" w:eastAsia="Times New Roman" w:hAnsi="Calibri" w:cs="Times New Roman"/>
          <w:color w:val="1C283D"/>
          <w:sz w:val="24"/>
          <w:szCs w:val="24"/>
          <w:lang w:eastAsia="tr-TR"/>
        </w:rPr>
        <w:t>hakediş</w:t>
      </w:r>
      <w:proofErr w:type="spellEnd"/>
      <w:r w:rsidRPr="00B31D55">
        <w:rPr>
          <w:rFonts w:ascii="Calibri" w:eastAsia="Times New Roman" w:hAnsi="Calibri" w:cs="Times New Roman"/>
          <w:color w:val="1C283D"/>
          <w:sz w:val="24"/>
          <w:szCs w:val="24"/>
          <w:lang w:eastAsia="tr-TR"/>
        </w:rPr>
        <w:t xml:space="preserve"> raporları, yapılan işler karşılığı kredilendirilmek amacıyla, ihale dosyasındaki şartnamelere ve </w:t>
      </w:r>
      <w:proofErr w:type="gramStart"/>
      <w:r w:rsidRPr="00B31D55">
        <w:rPr>
          <w:rFonts w:ascii="Calibri" w:eastAsia="Times New Roman" w:hAnsi="Calibri" w:cs="Times New Roman"/>
          <w:color w:val="1C283D"/>
          <w:sz w:val="24"/>
          <w:szCs w:val="24"/>
          <w:lang w:eastAsia="tr-TR"/>
        </w:rPr>
        <w:t>kriterlere</w:t>
      </w:r>
      <w:proofErr w:type="gramEnd"/>
      <w:r w:rsidRPr="00B31D55">
        <w:rPr>
          <w:rFonts w:ascii="Calibri" w:eastAsia="Times New Roman" w:hAnsi="Calibri" w:cs="Times New Roman"/>
          <w:color w:val="1C283D"/>
          <w:sz w:val="24"/>
          <w:szCs w:val="24"/>
          <w:lang w:eastAsia="tr-TR"/>
        </w:rPr>
        <w:t xml:space="preserve"> göre düzenlenir.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w:t>
      </w:r>
      <w:proofErr w:type="spellStart"/>
      <w:r w:rsidRPr="00B31D55">
        <w:rPr>
          <w:rFonts w:ascii="Calibri" w:eastAsia="Times New Roman" w:hAnsi="Calibri" w:cs="Times New Roman"/>
          <w:color w:val="1C283D"/>
          <w:sz w:val="24"/>
          <w:szCs w:val="24"/>
          <w:lang w:eastAsia="tr-TR"/>
        </w:rPr>
        <w:t>Hakediş</w:t>
      </w:r>
      <w:proofErr w:type="spellEnd"/>
      <w:r w:rsidRPr="00B31D55">
        <w:rPr>
          <w:rFonts w:ascii="Calibri" w:eastAsia="Times New Roman" w:hAnsi="Calibri" w:cs="Times New Roman"/>
          <w:color w:val="1C283D"/>
          <w:sz w:val="24"/>
          <w:szCs w:val="24"/>
          <w:lang w:eastAsia="tr-TR"/>
        </w:rPr>
        <w:t xml:space="preserve"> raporları, OSB’nin sorumlu mimar veya mühendisi tarafından hazırlanarak imzalanmasını müteakip, OSB yönetim kurulu tarafından tasdik edildikten sonra Bakanlık veya Bakanlığın uygun göreceği merciler tarafından kredilendirme açısından vize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Bakanlık kredisi kullanmayan ve özel OSB’lerde </w:t>
      </w:r>
      <w:proofErr w:type="spellStart"/>
      <w:r w:rsidRPr="00B31D55">
        <w:rPr>
          <w:rFonts w:ascii="Calibri" w:eastAsia="Times New Roman" w:hAnsi="Calibri" w:cs="Times New Roman"/>
          <w:color w:val="1C283D"/>
          <w:sz w:val="24"/>
          <w:szCs w:val="24"/>
          <w:lang w:eastAsia="tr-TR"/>
        </w:rPr>
        <w:t>hakediş</w:t>
      </w:r>
      <w:proofErr w:type="spellEnd"/>
      <w:r w:rsidRPr="00B31D55">
        <w:rPr>
          <w:rFonts w:ascii="Calibri" w:eastAsia="Times New Roman" w:hAnsi="Calibri" w:cs="Times New Roman"/>
          <w:color w:val="1C283D"/>
          <w:sz w:val="24"/>
          <w:szCs w:val="24"/>
          <w:lang w:eastAsia="tr-TR"/>
        </w:rPr>
        <w:t xml:space="preserve"> raporları, yönetim kurulu tarafından belirlenen şartlara ve </w:t>
      </w:r>
      <w:proofErr w:type="gramStart"/>
      <w:r w:rsidRPr="00B31D55">
        <w:rPr>
          <w:rFonts w:ascii="Calibri" w:eastAsia="Times New Roman" w:hAnsi="Calibri" w:cs="Times New Roman"/>
          <w:color w:val="1C283D"/>
          <w:sz w:val="24"/>
          <w:szCs w:val="24"/>
          <w:lang w:eastAsia="tr-TR"/>
        </w:rPr>
        <w:t>kriterlere</w:t>
      </w:r>
      <w:proofErr w:type="gramEnd"/>
      <w:r w:rsidRPr="00B31D55">
        <w:rPr>
          <w:rFonts w:ascii="Calibri" w:eastAsia="Times New Roman" w:hAnsi="Calibri" w:cs="Times New Roman"/>
          <w:color w:val="1C283D"/>
          <w:sz w:val="24"/>
          <w:szCs w:val="24"/>
          <w:lang w:eastAsia="tr-TR"/>
        </w:rPr>
        <w:t xml:space="preserve"> göre düzenlenir ve yine yönetim kurulu tarafından onaylanır.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Defter tutma</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175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-18/11/2015-29536)</w:t>
      </w:r>
      <w:r w:rsidRPr="00B31D55">
        <w:rPr>
          <w:rFonts w:ascii="Calibri" w:eastAsia="Times New Roman" w:hAnsi="Calibri" w:cs="Times New Roman"/>
          <w:color w:val="1C283D"/>
          <w:sz w:val="24"/>
          <w:szCs w:val="24"/>
          <w:lang w:eastAsia="tr-TR"/>
        </w:rPr>
        <w:t xml:space="preserv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 OSB hesapları, 6102 sayılı Türk Ticaret Kanununda belirtilen tutulması zorunlu defterlerde tek düzen muhasebe sistemi esaslarına göre tutulur ve izlenir.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Güvenlik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176 – </w:t>
      </w:r>
      <w:r w:rsidRPr="00B31D55">
        <w:rPr>
          <w:rFonts w:ascii="Calibri" w:eastAsia="Times New Roman" w:hAnsi="Calibri" w:cs="Times New Roman"/>
          <w:color w:val="1C283D"/>
          <w:sz w:val="24"/>
          <w:szCs w:val="24"/>
          <w:lang w:eastAsia="tr-TR"/>
        </w:rPr>
        <w:t xml:space="preserve">(1) OSB’ler, OSB imar planı hudutları içindeki alanın üzerinde bulunan taşınır veya taşınmaz mallar ile canlıların korunması ve güvenliğinin sağlanması amacıyla, </w:t>
      </w:r>
      <w:proofErr w:type="gramStart"/>
      <w:r w:rsidRPr="00B31D55">
        <w:rPr>
          <w:rFonts w:ascii="Calibri" w:eastAsia="Times New Roman" w:hAnsi="Calibri" w:cs="Times New Roman"/>
          <w:color w:val="1C283D"/>
          <w:sz w:val="24"/>
          <w:szCs w:val="24"/>
          <w:lang w:eastAsia="tr-TR"/>
        </w:rPr>
        <w:t>10/6/2004</w:t>
      </w:r>
      <w:proofErr w:type="gramEnd"/>
      <w:r w:rsidRPr="00B31D55">
        <w:rPr>
          <w:rFonts w:ascii="Calibri" w:eastAsia="Times New Roman" w:hAnsi="Calibri" w:cs="Times New Roman"/>
          <w:color w:val="1C283D"/>
          <w:sz w:val="24"/>
          <w:szCs w:val="24"/>
          <w:lang w:eastAsia="tr-TR"/>
        </w:rPr>
        <w:t xml:space="preserve"> tarihli ve 5188 sayılı Özel Güvenlik Hizmetlerine Dair Kanun hükümlerine göre görev yapan özel güvenlik birimi oluşturabilir.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lastRenderedPageBreak/>
        <w:t xml:space="preserve">(2) OSB hudutları içinde bulunan kuruluşlar, kendi sınırları içindeki korunma ve güvenliklerini, kendi kuracakları özel güvenlik teşkilatı ile sağlayabilir.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Nakliye ve taşıma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177 – </w:t>
      </w:r>
      <w:r w:rsidRPr="00B31D55">
        <w:rPr>
          <w:rFonts w:ascii="Calibri" w:eastAsia="Times New Roman" w:hAnsi="Calibri" w:cs="Times New Roman"/>
          <w:color w:val="1C283D"/>
          <w:sz w:val="24"/>
          <w:szCs w:val="24"/>
          <w:lang w:eastAsia="tr-TR"/>
        </w:rPr>
        <w:t xml:space="preserve">(1) OSB sınırları içinde nakliye-taşıma kooperatiflerinin faaliyet göstermesi, OSB’nin yazılı iznine tabidir. İlgili OSB adını kullanarak, OSB’nin bağlı bulunduğu il hudutlarında hiçbir şekilde nakliye-taşıma kooperatifleri faaliyet gösteremez.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Sanayici kooperatiflerin kurdukları OSB’ler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178 – </w:t>
      </w:r>
      <w:r w:rsidRPr="00B31D55">
        <w:rPr>
          <w:rFonts w:ascii="Calibri" w:eastAsia="Times New Roman" w:hAnsi="Calibri" w:cs="Times New Roman"/>
          <w:color w:val="1C283D"/>
          <w:sz w:val="24"/>
          <w:szCs w:val="24"/>
          <w:lang w:eastAsia="tr-TR"/>
        </w:rPr>
        <w:t>(1) Sanayici kooperatiflerin kurdukları OSB’lerde, kuruluş tek bir kooperatif tarafından gerçekleştirilmiş ise, genel kurulda her bir kooperatif üyesi bir katılımcı olarak kabul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OSB’lerde küçük sanayi siteleri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179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-12/8/2010-27670)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(1) OSB; katılımcıların ödemesi gereken arsa ve alt yapı katılım payları, su, elektrik, doğalgaz, arıtma tesisi ve benzeri  tüketim bedelleri, işletme ve yönetim aidatları ve bunların gecikme cezalarını kooperatif ve/veya site yönetimlerinden, katılımcıların aczi veya organ oluşturamaması nedeniyle tahsil edemediği hallerde ise, alacağı hizmetin kullanım oranlarına göre iş yeri sahiplerinden talep ve tahsil eder.</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OSB’lerin hesap ve işlemlerinin denetimi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MADDE 180 – (</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 xml:space="preserve">(1) OSB’nin her türlü hesap ve işlemlerini inceleyen yeminli mali müşavirler, düzenleyecekleri denetim raporlarını inceleme dönemini takip eden yılın Mart ayı sonuna kadar tamamlar ve denetim raporunun tamamlandığı tarihi takip eden en geç 15 gün içinde müteşebbis heyet/genel kurul ile yönetim kurulu başkanlığına ve Bakanlığa eş zamanlı olarak verir. </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Hizmet alımı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181 – </w:t>
      </w:r>
      <w:r w:rsidRPr="00B31D55">
        <w:rPr>
          <w:rFonts w:ascii="Calibri" w:eastAsia="Times New Roman" w:hAnsi="Calibri" w:cs="Times New Roman"/>
          <w:color w:val="1C283D"/>
          <w:sz w:val="24"/>
          <w:szCs w:val="24"/>
          <w:lang w:eastAsia="tr-TR"/>
        </w:rPr>
        <w:t xml:space="preserve">(1)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-18/11/2015-29536) </w:t>
      </w:r>
      <w:r w:rsidRPr="00B31D55">
        <w:rPr>
          <w:rFonts w:ascii="Calibri" w:eastAsia="Times New Roman" w:hAnsi="Calibri" w:cs="Times New Roman"/>
          <w:color w:val="1C283D"/>
          <w:sz w:val="24"/>
          <w:szCs w:val="24"/>
          <w:lang w:eastAsia="tr-TR"/>
        </w:rPr>
        <w:t xml:space="preserve">OSB’ler; yeterli sayı ve nitelikte eleman istihdam edememesi ve ihtiyaç duyması ve yetkili organlarından karar alması halinde yürüteceği hizmetlerle ilgili olarak diğer OSB’lerden, </w:t>
      </w:r>
      <w:proofErr w:type="spellStart"/>
      <w:r w:rsidRPr="00B31D55">
        <w:rPr>
          <w:rFonts w:ascii="Calibri" w:eastAsia="Times New Roman" w:hAnsi="Calibri" w:cs="Times New Roman"/>
          <w:color w:val="1C283D"/>
          <w:sz w:val="24"/>
          <w:szCs w:val="24"/>
          <w:lang w:eastAsia="tr-TR"/>
        </w:rPr>
        <w:t>OSBÜK’den</w:t>
      </w:r>
      <w:proofErr w:type="spellEnd"/>
      <w:r w:rsidRPr="00B31D55">
        <w:rPr>
          <w:rFonts w:ascii="Calibri" w:eastAsia="Times New Roman" w:hAnsi="Calibri" w:cs="Times New Roman"/>
          <w:color w:val="1C283D"/>
          <w:sz w:val="24"/>
          <w:szCs w:val="24"/>
          <w:lang w:eastAsia="tr-TR"/>
        </w:rPr>
        <w:t xml:space="preserve">, yatırım destek ofisleri ve benzeri kurum ve kuruluşlardan hizmet alımı yoluna gidebilir. Ancak hizmet satın alınması, OSB’nin sorumluluğunu kaldırmaz.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Bu şekilde hizmet temini halinde taraflar arasında protokol düzenlenir.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ONDÖRDÜNCÜ BÖLÜM</w:t>
      </w:r>
    </w:p>
    <w:p w:rsidR="00B31D55" w:rsidRPr="00B31D55" w:rsidRDefault="00B31D55" w:rsidP="00B31D55">
      <w:pPr>
        <w:spacing w:after="0" w:line="300" w:lineRule="atLeast"/>
        <w:ind w:firstLine="720"/>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Geçici ve Son Hükümler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Yürürlükten kaldırılan yönetmelik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182 – </w:t>
      </w:r>
      <w:r w:rsidRPr="00B31D55">
        <w:rPr>
          <w:rFonts w:ascii="Calibri" w:eastAsia="Times New Roman" w:hAnsi="Calibri" w:cs="Times New Roman"/>
          <w:color w:val="1C283D"/>
          <w:sz w:val="24"/>
          <w:szCs w:val="24"/>
          <w:lang w:eastAsia="tr-TR"/>
        </w:rPr>
        <w:t xml:space="preserve">(1) </w:t>
      </w:r>
      <w:proofErr w:type="gramStart"/>
      <w:r w:rsidRPr="00B31D55">
        <w:rPr>
          <w:rFonts w:ascii="Calibri" w:eastAsia="Times New Roman" w:hAnsi="Calibri" w:cs="Times New Roman"/>
          <w:color w:val="1C283D"/>
          <w:sz w:val="24"/>
          <w:szCs w:val="24"/>
          <w:lang w:eastAsia="tr-TR"/>
        </w:rPr>
        <w:t>1/4/2002</w:t>
      </w:r>
      <w:proofErr w:type="gramEnd"/>
      <w:r w:rsidRPr="00B31D55">
        <w:rPr>
          <w:rFonts w:ascii="Calibri" w:eastAsia="Times New Roman" w:hAnsi="Calibri" w:cs="Times New Roman"/>
          <w:color w:val="1C283D"/>
          <w:sz w:val="24"/>
          <w:szCs w:val="24"/>
          <w:lang w:eastAsia="tr-TR"/>
        </w:rPr>
        <w:t xml:space="preserve"> tarihli ve 24713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Organize Sanayi Bölgeleri Uygulama Yönetmeliği yürürlükten kaldırılmıştır.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OSB’lerde çalışan personelin kazanılmış hakları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GEÇİCİ MADDE 1 – </w:t>
      </w:r>
      <w:r w:rsidRPr="00B31D55">
        <w:rPr>
          <w:rFonts w:ascii="Calibri" w:eastAsia="Times New Roman" w:hAnsi="Calibri" w:cs="Times New Roman"/>
          <w:color w:val="1C283D"/>
          <w:sz w:val="24"/>
          <w:szCs w:val="24"/>
          <w:lang w:eastAsia="tr-TR"/>
        </w:rPr>
        <w:t xml:space="preserve">(1) Bakanlık tarafından onaylanan teşkilat şeması ve kadrolarda yer almamasına rağmen Kanunun yayımlandığı tarihten önce mevcut kadrolarda çalışan personelin emeklilik veya istifa gibi nedenler ile ayrılmalarına kadar istihdamlarına ve kazanılmış ücret ve sosyal hakların eski statülerine göre ödenmesine devam edilir.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Kapsam dışı tesisler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GEÇİCİ MADDE 2 – </w:t>
      </w:r>
      <w:r w:rsidRPr="00B31D55">
        <w:rPr>
          <w:rFonts w:ascii="Calibri" w:eastAsia="Times New Roman" w:hAnsi="Calibri" w:cs="Times New Roman"/>
          <w:color w:val="1C283D"/>
          <w:sz w:val="24"/>
          <w:szCs w:val="24"/>
          <w:lang w:eastAsia="tr-TR"/>
        </w:rPr>
        <w:t xml:space="preserve">(1) 1/4/2002 tarihli ve 24713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Organize Sanayi Bölgeleri Uygulama Yönetmeliğinin yürürlüğe girdiği tarihten önce OSB'lerde kurulmuş, bu Yönetmeliğin 101 ve 102 </w:t>
      </w:r>
      <w:proofErr w:type="spellStart"/>
      <w:r w:rsidRPr="00B31D55">
        <w:rPr>
          <w:rFonts w:ascii="Calibri" w:eastAsia="Times New Roman" w:hAnsi="Calibri" w:cs="Times New Roman"/>
          <w:color w:val="1C283D"/>
          <w:sz w:val="24"/>
          <w:szCs w:val="24"/>
          <w:lang w:eastAsia="tr-TR"/>
        </w:rPr>
        <w:t>nci</w:t>
      </w:r>
      <w:proofErr w:type="spellEnd"/>
      <w:r w:rsidRPr="00B31D55">
        <w:rPr>
          <w:rFonts w:ascii="Calibri" w:eastAsia="Times New Roman" w:hAnsi="Calibri" w:cs="Times New Roman"/>
          <w:color w:val="1C283D"/>
          <w:sz w:val="24"/>
          <w:szCs w:val="24"/>
          <w:lang w:eastAsia="tr-TR"/>
        </w:rPr>
        <w:t xml:space="preserve"> maddelerinde belirtilen konularda faaliyet gösteren tesisler bu kapsama </w:t>
      </w:r>
      <w:proofErr w:type="gramStart"/>
      <w:r w:rsidRPr="00B31D55">
        <w:rPr>
          <w:rFonts w:ascii="Calibri" w:eastAsia="Times New Roman" w:hAnsi="Calibri" w:cs="Times New Roman"/>
          <w:color w:val="1C283D"/>
          <w:sz w:val="24"/>
          <w:szCs w:val="24"/>
          <w:lang w:eastAsia="tr-TR"/>
        </w:rPr>
        <w:t>dahil</w:t>
      </w:r>
      <w:proofErr w:type="gramEnd"/>
      <w:r w:rsidRPr="00B31D55">
        <w:rPr>
          <w:rFonts w:ascii="Calibri" w:eastAsia="Times New Roman" w:hAnsi="Calibri" w:cs="Times New Roman"/>
          <w:color w:val="1C283D"/>
          <w:sz w:val="24"/>
          <w:szCs w:val="24"/>
          <w:lang w:eastAsia="tr-TR"/>
        </w:rPr>
        <w:t xml:space="preserve"> değildir.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 xml:space="preserve">Faaliyette bulunan </w:t>
      </w:r>
      <w:proofErr w:type="spellStart"/>
      <w:r w:rsidRPr="00B31D55">
        <w:rPr>
          <w:rFonts w:ascii="Calibri" w:eastAsia="Times New Roman" w:hAnsi="Calibri" w:cs="Times New Roman"/>
          <w:b/>
          <w:bCs/>
          <w:color w:val="1C283D"/>
          <w:sz w:val="24"/>
          <w:szCs w:val="24"/>
          <w:lang w:eastAsia="tr-TR"/>
        </w:rPr>
        <w:t>atıksu</w:t>
      </w:r>
      <w:proofErr w:type="spellEnd"/>
      <w:r w:rsidRPr="00B31D55">
        <w:rPr>
          <w:rFonts w:ascii="Calibri" w:eastAsia="Times New Roman" w:hAnsi="Calibri" w:cs="Times New Roman"/>
          <w:b/>
          <w:bCs/>
          <w:color w:val="1C283D"/>
          <w:sz w:val="24"/>
          <w:szCs w:val="24"/>
          <w:lang w:eastAsia="tr-TR"/>
        </w:rPr>
        <w:t xml:space="preserve"> arıtma tesisleri yatırımına katılım bedeli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GEÇİCİ MADDE 3 – </w:t>
      </w:r>
      <w:r w:rsidRPr="00B31D55">
        <w:rPr>
          <w:rFonts w:ascii="Calibri" w:eastAsia="Times New Roman" w:hAnsi="Calibri" w:cs="Times New Roman"/>
          <w:color w:val="1C283D"/>
          <w:sz w:val="24"/>
          <w:szCs w:val="24"/>
          <w:lang w:eastAsia="tr-TR"/>
        </w:rPr>
        <w:t xml:space="preserve">(1) </w:t>
      </w:r>
      <w:proofErr w:type="gramStart"/>
      <w:r w:rsidRPr="00B31D55">
        <w:rPr>
          <w:rFonts w:ascii="Calibri" w:eastAsia="Times New Roman" w:hAnsi="Calibri" w:cs="Times New Roman"/>
          <w:color w:val="1C283D"/>
          <w:sz w:val="24"/>
          <w:szCs w:val="24"/>
          <w:lang w:eastAsia="tr-TR"/>
        </w:rPr>
        <w:t>1/4/2002</w:t>
      </w:r>
      <w:proofErr w:type="gramEnd"/>
      <w:r w:rsidRPr="00B31D55">
        <w:rPr>
          <w:rFonts w:ascii="Calibri" w:eastAsia="Times New Roman" w:hAnsi="Calibri" w:cs="Times New Roman"/>
          <w:color w:val="1C283D"/>
          <w:sz w:val="24"/>
          <w:szCs w:val="24"/>
          <w:lang w:eastAsia="tr-TR"/>
        </w:rPr>
        <w:t xml:space="preserve"> tarihli ve 24713 sayılı Resmî </w:t>
      </w:r>
      <w:proofErr w:type="spellStart"/>
      <w:r w:rsidRPr="00B31D55">
        <w:rPr>
          <w:rFonts w:ascii="Calibri" w:eastAsia="Times New Roman" w:hAnsi="Calibri" w:cs="Times New Roman"/>
          <w:color w:val="1C283D"/>
          <w:sz w:val="24"/>
          <w:szCs w:val="24"/>
          <w:lang w:eastAsia="tr-TR"/>
        </w:rPr>
        <w:t>Gazete'de</w:t>
      </w:r>
      <w:proofErr w:type="spellEnd"/>
      <w:r w:rsidRPr="00B31D55">
        <w:rPr>
          <w:rFonts w:ascii="Calibri" w:eastAsia="Times New Roman" w:hAnsi="Calibri" w:cs="Times New Roman"/>
          <w:color w:val="1C283D"/>
          <w:sz w:val="24"/>
          <w:szCs w:val="24"/>
          <w:lang w:eastAsia="tr-TR"/>
        </w:rPr>
        <w:t xml:space="preserve"> yayımlanan Organize Sanayi Bölgeleri Uygulama Yönetmeliğinin yürürlüğe girdiği tarihten önce inşa edilerek faaliyete geçmiş </w:t>
      </w:r>
      <w:proofErr w:type="spellStart"/>
      <w:r w:rsidRPr="00B31D55">
        <w:rPr>
          <w:rFonts w:ascii="Calibri" w:eastAsia="Times New Roman" w:hAnsi="Calibri" w:cs="Times New Roman"/>
          <w:color w:val="1C283D"/>
          <w:sz w:val="24"/>
          <w:szCs w:val="24"/>
          <w:lang w:eastAsia="tr-TR"/>
        </w:rPr>
        <w:t>atıksu</w:t>
      </w:r>
      <w:proofErr w:type="spellEnd"/>
      <w:r w:rsidRPr="00B31D55">
        <w:rPr>
          <w:rFonts w:ascii="Calibri" w:eastAsia="Times New Roman" w:hAnsi="Calibri" w:cs="Times New Roman"/>
          <w:color w:val="1C283D"/>
          <w:sz w:val="24"/>
          <w:szCs w:val="24"/>
          <w:lang w:eastAsia="tr-TR"/>
        </w:rPr>
        <w:t xml:space="preserve"> arıtma tesisine sahip OSB’lerde, Yönetmeliğin 121 inci maddesinin arıtma tesisi yatırımına katılım bedeli ile ilgili hükmü uygulanmaz.</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Bakanlıkça düzenlenen yetki belgelerinin geçerlilik süresi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GEÇİCİ MADDE 4 – </w:t>
      </w:r>
      <w:r w:rsidRPr="00B31D55">
        <w:rPr>
          <w:rFonts w:ascii="Calibri" w:eastAsia="Times New Roman" w:hAnsi="Calibri" w:cs="Times New Roman"/>
          <w:color w:val="1C283D"/>
          <w:sz w:val="24"/>
          <w:szCs w:val="24"/>
          <w:lang w:eastAsia="tr-TR"/>
        </w:rPr>
        <w:t xml:space="preserve">(1) Bu Yönetmeliğin yürürlüğe girdiği tarihten önce Bakanlıktan alınan yetki belgeleri, geçerlilik süreleri bitinceye kadar, Yönetmeliğin 51 inci maddesinin üçüncü fıkrasında bahsi geçen imza sirkülerinin yerine geçer.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Islah OSB’ler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GEÇİCİ MADDE 5 – (</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 xml:space="preserve">-4/8/2011-28015)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 Islah OSB başvuruları, </w:t>
      </w:r>
      <w:proofErr w:type="gramStart"/>
      <w:r w:rsidRPr="00B31D55">
        <w:rPr>
          <w:rFonts w:ascii="Calibri" w:eastAsia="Times New Roman" w:hAnsi="Calibri" w:cs="Times New Roman"/>
          <w:color w:val="1C283D"/>
          <w:sz w:val="24"/>
          <w:szCs w:val="24"/>
          <w:lang w:eastAsia="tr-TR"/>
        </w:rPr>
        <w:t>12/4/2012</w:t>
      </w:r>
      <w:proofErr w:type="gramEnd"/>
      <w:r w:rsidRPr="00B31D55">
        <w:rPr>
          <w:rFonts w:ascii="Calibri" w:eastAsia="Times New Roman" w:hAnsi="Calibri" w:cs="Times New Roman"/>
          <w:color w:val="1C283D"/>
          <w:sz w:val="24"/>
          <w:szCs w:val="24"/>
          <w:lang w:eastAsia="tr-TR"/>
        </w:rPr>
        <w:t xml:space="preserve"> tarihine kadar gerçek veya tüzel kişiler tarafından, gerekçe raporu ile birlikte ıslah OSB olarak değerlendirilmek üzere taşınmazların bulunduğu ilin valiliğine yapılır.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(2) Başvurunun ıslah komisyonunca değerlendirmeye alınabilmesi için;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a) Talep edilen alanın, altyapı ve yönetim beraberliğinin sağlanabileceği şekilde bütünlüğünün olması ya da mevcut bir OSB’nin bitişiğinde yer alması halinde OSB’nin uygunluk görüşünün bulunması,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b) OSB organlarını oluşturmaya yetecek katılımcı sayısının sağlanması,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c) Önerilen ıslah OSB alanında bulunan sanayi parsellerinin ayrık nizamda ve mer’i plana göre yapılaşmış olması, bu alan içinde münferit olarak ruhsatsız ve izinsiz sanayi tesislerinin mevcut olması halinde ise bu tesislerin ıslah süresi içerisinde yasal yükümlüklerini yerine getireceğini taahhüt etmesi,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ç) Önerilen ıslah OSB alanında bulunan toplam parsellerin en az 1/3’ünde üretim veya inşaata başlanmış olması ve en az 1/3’ünün mülkiyetinin de sanayi tesisi kurmak üzere sanayicide olması,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d) Alanın en az % 8’inin OSB ortak kullanım alanlarına ayrılabilecek nitelikte olması,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e) Önerilen alan içinde Kanunun geçici 8 inci maddesinin yürürlüğe girdiği tarihten önce kurulu bulunan tesisler hariç, OSB’de kurulamayacak tesislerin bulunmaması,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f)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 xml:space="preserve">-27/12/2014-29218) </w:t>
      </w:r>
      <w:r w:rsidRPr="00B31D55">
        <w:rPr>
          <w:rFonts w:ascii="Calibri" w:eastAsia="Times New Roman" w:hAnsi="Calibri" w:cs="Times New Roman"/>
          <w:color w:val="1C283D"/>
          <w:sz w:val="24"/>
          <w:szCs w:val="24"/>
          <w:lang w:eastAsia="tr-TR"/>
        </w:rPr>
        <w:t xml:space="preserve">Önerilen alan içindeki tesis maliklerinin ıslah OSB içerisine dâhil edilmeye yönelik talep yazıları, alanın hali hazır durum bilgisi ve mülkiyet belgeleri, ilgili kurumca tasdikli mer’i imar planları, yapılara ilişkin ruhsat ve izinler, ÇED raporları, jeolojik ve </w:t>
      </w:r>
      <w:proofErr w:type="spellStart"/>
      <w:r w:rsidRPr="00B31D55">
        <w:rPr>
          <w:rFonts w:ascii="Calibri" w:eastAsia="Times New Roman" w:hAnsi="Calibri" w:cs="Times New Roman"/>
          <w:color w:val="1C283D"/>
          <w:sz w:val="24"/>
          <w:szCs w:val="24"/>
          <w:lang w:eastAsia="tr-TR"/>
        </w:rPr>
        <w:t>jeoteknik</w:t>
      </w:r>
      <w:proofErr w:type="spellEnd"/>
      <w:r w:rsidRPr="00B31D55">
        <w:rPr>
          <w:rFonts w:ascii="Calibri" w:eastAsia="Times New Roman" w:hAnsi="Calibri" w:cs="Times New Roman"/>
          <w:color w:val="1C283D"/>
          <w:sz w:val="24"/>
          <w:szCs w:val="24"/>
          <w:lang w:eastAsia="tr-TR"/>
        </w:rPr>
        <w:t xml:space="preserve"> etüt raporları, mevcut durumda karşılaşılan sorunlar ile alanın ıslah OSB talep gerekçeleri, ıslah için planlanacak tüm faaliyetlere ilişkin insan sağlığı, çevre ve ekonomik getirilerin de yer alacağı ön fizibilite ile finansman koşullarının etüdü gibi bilgi, belge ve raporların değerlendirmesi neticesinde oluşan gerekçe raporunun ve eklerinin sunulmuş olması,</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şartları</w:t>
      </w:r>
      <w:proofErr w:type="gramEnd"/>
      <w:r w:rsidRPr="00B31D55">
        <w:rPr>
          <w:rFonts w:ascii="Calibri" w:eastAsia="Times New Roman" w:hAnsi="Calibri" w:cs="Times New Roman"/>
          <w:color w:val="1C283D"/>
          <w:sz w:val="24"/>
          <w:szCs w:val="24"/>
          <w:lang w:eastAsia="tr-TR"/>
        </w:rPr>
        <w:t xml:space="preserve"> aranır.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(3) Başvuruya istinaden valilik, gerekçe raporunun başvuru koşullarına uygun olup olmadığını inceler. Başvurunun gerekli şartları taşıdığının tespiti halinde inceleme raporu ile birlikte konuyu ıslah komisyonuna sevk eder.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Değişik:RG</w:t>
      </w:r>
      <w:proofErr w:type="gramEnd"/>
      <w:r w:rsidRPr="00B31D55">
        <w:rPr>
          <w:rFonts w:ascii="Calibri" w:eastAsia="Times New Roman" w:hAnsi="Calibri" w:cs="Times New Roman"/>
          <w:b/>
          <w:bCs/>
          <w:color w:val="1C283D"/>
          <w:sz w:val="24"/>
          <w:szCs w:val="24"/>
          <w:lang w:eastAsia="tr-TR"/>
        </w:rPr>
        <w:t>-27/12/2014-29218)</w:t>
      </w:r>
      <w:r w:rsidRPr="00B31D55">
        <w:rPr>
          <w:rFonts w:ascii="Calibri" w:eastAsia="Times New Roman" w:hAnsi="Calibri" w:cs="Times New Roman"/>
          <w:color w:val="1C283D"/>
          <w:sz w:val="24"/>
          <w:szCs w:val="24"/>
          <w:lang w:eastAsia="tr-TR"/>
        </w:rPr>
        <w:t xml:space="preserve"> Islah komisyonu; vali başkanlığında, önerilen alanın Belediye sınırları veya mücavir alan sınırları içerisinde olması halinde; Büyükşehir belediyesinin olmadığı yerlerde ilgili belediye başkanı veya başkan yardımcısı hem büyükşehir belediyesi hem de ilçe belediyesi sınırları içerisinde olması halinde ise sadece büyükşehir belediye başkanı veya başkan yardımcısı, il özel idaresi genel sekreteri, il özel idaresi bulunmayan illerde Yatırım İzleme ve Koordinasyon Başkanı veya Yatırım İzleme </w:t>
      </w:r>
      <w:r w:rsidRPr="00B31D55">
        <w:rPr>
          <w:rFonts w:ascii="Calibri" w:eastAsia="Times New Roman" w:hAnsi="Calibri" w:cs="Times New Roman"/>
          <w:color w:val="1C283D"/>
          <w:sz w:val="24"/>
          <w:szCs w:val="24"/>
          <w:lang w:eastAsia="tr-TR"/>
        </w:rPr>
        <w:lastRenderedPageBreak/>
        <w:t xml:space="preserve">Müdürü ildeki en az bir üniversitenin rektör veya rektör yardımcısı, orman ve su işleri ile karayolları bölge müdür veya bölge müdür yardımcıları, bilim, sanayi ve teknoloji, çevre ve şehircilik, gıda, tarım ve hayvancılık, kültür ve turizm ve sağlık il müdürleri, mevcudiyet durumuna göre varsa sanayi odası, yoksa ticaret ve sanayi odası, o da yoksa ticaret odası yönetim kurulu başkanı veya başkan vekili ile ilde yer alan ve valilikçe uygun görülen bir OSB’nin yönetim kurulu başkanı veya başkan vekilinin komisyona daimi üye olarak katılımıyla oluşur. Alanın özelliğine göre ihtiyaç olması halinde vali, diğer kurum ve kuruluş temsilcilerini de komisyona dâhil eder. Islah komisyonunun çalışma usul ve esasları ile süresi valilikçe belirlenir.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(5) Kurulacak ıslah OSB’nin birden fazla ilin sınırları içerisinde kalması halinde ıslah komisyonu, en büyük alanın bulunduğu il valisi başkanlığında ve o ilin ıslah komisyonu üyelerinin katılımıyla oluşturulur.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 Islah komisyonu tarafından talep değerlendirilir ve uygun görülmesi halinde alana ilişkin ıslah şartları ve beş yılı geçmemek üzere süresi belirlenir. Bu süre, mücbir sebepler haricinde hiçbir surette uzatılmaz. Islah komisyonu bu konudaki kararını oybirliği ile alır. Komisyon kararı başvuru sahiplerine tebliğ edilir. Tesis malikleri, ıslah komisyonunun belirlediği ıslah şartlarını süresi içerisinde yerine getirmekle yükümlüdür.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(7) Islah şartlarını yerine getiremeyen tesisler ıslah OSB sınırları dışında bırakılır.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(8) Valilik, ıslah komisyonu kararının alınmasını müteakip gerekçe raporu, inceleme raporu ve ıslah komisyonu kararından oluşan başvuru dosyasını Bakanlığa gönderir. İnceleme sırasında, ihtiyaç görülmesi halinde Bakanlıkça ek bilgi ve belgeler istenebilir.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(9) Bakanlık tarafından OSB yer seçimi komisyonu üyesi kurum ve kuruluşlara, alanın özelliklerini içerir bilgi ve paftalar yeterli süre verilerek gönderilir. Kurum ve kuruluşları adına yetki ve görev alanlarına giren konularda nihai görüş vermek üzere belirlenen tarih ve yerde toplanacak komisyona temsilcilerini göndermeleri istenir. Komisyon sonrası konuya ilişkin görüş ve önerilerin, en geç otuz gün içinde bildirilir. Bu süre içerisinde görüşünü bildirmeyen kurum ve kuruluşların görüşü, Bakanlık tarafından olumlu kabul edilir. Kurumlardan gelen görüş ve öneriler doğrultusunda oy birliği ile belirlenen OSB sınırları kesinleştirilir.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(10) Islah OSB, ıslah komisyonu tarafından belirlenen ıslah şartları ve süresinin kayıtlı olduğu kuruluş protokolünün Bakanlıkça onaylanması ve sicile kaydı ile tüzel kişilik kazanır.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xml:space="preserve">(11) Tüzel kişilik kazanan ıslah OSB’lerde, tüm izin ve ruhsat işlemleri, ıslah çalışmaları tamamlanıncaya kadar genel mevzuat hükümlerine göre yürütülür. Islah şartlarının gerçekleşmesi, ıslah komisyonunca izlenir ve altı aylık </w:t>
      </w:r>
      <w:proofErr w:type="gramStart"/>
      <w:r w:rsidRPr="00B31D55">
        <w:rPr>
          <w:rFonts w:ascii="Calibri" w:eastAsia="Times New Roman" w:hAnsi="Calibri" w:cs="Times New Roman"/>
          <w:color w:val="1C283D"/>
          <w:sz w:val="24"/>
          <w:szCs w:val="24"/>
          <w:lang w:eastAsia="tr-TR"/>
        </w:rPr>
        <w:t>periyotlarda</w:t>
      </w:r>
      <w:proofErr w:type="gramEnd"/>
      <w:r w:rsidRPr="00B31D55">
        <w:rPr>
          <w:rFonts w:ascii="Calibri" w:eastAsia="Times New Roman" w:hAnsi="Calibri" w:cs="Times New Roman"/>
          <w:color w:val="1C283D"/>
          <w:sz w:val="24"/>
          <w:szCs w:val="24"/>
          <w:lang w:eastAsia="tr-TR"/>
        </w:rPr>
        <w:t xml:space="preserve"> Bakanlığa raporlanır. Bakanlık gerekli gördüğü takdirde veya şikâyet üzerine, ıslah şartlarının yerine getirilip getirilmediğini yerinde yapacağı incelemelerle de kontrol eder.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(12) Süresi içinde ıslah şartlarını tamamlamayanlar OSB niteliklerini kaybederek, sicilden terkin edilir.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GEÇİCİ MADDE 6 –</w:t>
      </w:r>
      <w:r w:rsidRPr="00B31D55">
        <w:rPr>
          <w:rFonts w:ascii="Calibri" w:eastAsia="Times New Roman" w:hAnsi="Calibri" w:cs="Times New Roman"/>
          <w:color w:val="1C283D"/>
          <w:sz w:val="24"/>
          <w:szCs w:val="24"/>
          <w:lang w:eastAsia="tr-TR"/>
        </w:rPr>
        <w:t xml:space="preserve"> </w:t>
      </w:r>
      <w:r w:rsidRPr="00B31D55">
        <w:rPr>
          <w:rFonts w:ascii="Calibri" w:eastAsia="Times New Roman" w:hAnsi="Calibri" w:cs="Times New Roman"/>
          <w:b/>
          <w:bCs/>
          <w:color w:val="1C283D"/>
          <w:sz w:val="24"/>
          <w:szCs w:val="24"/>
          <w:lang w:eastAsia="tr-TR"/>
        </w:rPr>
        <w:t>(</w:t>
      </w:r>
      <w:proofErr w:type="gramStart"/>
      <w:r w:rsidRPr="00B31D55">
        <w:rPr>
          <w:rFonts w:ascii="Calibri" w:eastAsia="Times New Roman" w:hAnsi="Calibri" w:cs="Times New Roman"/>
          <w:b/>
          <w:bCs/>
          <w:color w:val="1C283D"/>
          <w:sz w:val="24"/>
          <w:szCs w:val="24"/>
          <w:lang w:eastAsia="tr-TR"/>
        </w:rPr>
        <w:t>Ek:RG</w:t>
      </w:r>
      <w:proofErr w:type="gramEnd"/>
      <w:r w:rsidRPr="00B31D55">
        <w:rPr>
          <w:rFonts w:ascii="Calibri" w:eastAsia="Times New Roman" w:hAnsi="Calibri" w:cs="Times New Roman"/>
          <w:b/>
          <w:bCs/>
          <w:color w:val="1C283D"/>
          <w:sz w:val="24"/>
          <w:szCs w:val="24"/>
          <w:lang w:eastAsia="tr-TR"/>
        </w:rPr>
        <w:t>-27/12/2014-29218)</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(1) 4562 sayılı OSB Kanununun yayımlandığı tarihten önce yapılan tahsis ve/veya kazanılmış haklarla ilgili olarak; katılımcının arsa tahsislerinin iptalinde iade edilecek arsa bedeli; müteşebbis heyet/genel kurulca karara bağlanmak şartıyla yılı kanuni faiz oranları ile belirlenen arsa bedelinden az, yılı parsel OSB tahsis bedelinin % 75’inden fazla olmamak üzere OSB tarafından belirlenerek ödenir.</w:t>
      </w:r>
      <w:proofErr w:type="gramEnd"/>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Yürürlük</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183 – </w:t>
      </w:r>
      <w:r w:rsidRPr="00B31D55">
        <w:rPr>
          <w:rFonts w:ascii="Calibri" w:eastAsia="Times New Roman" w:hAnsi="Calibri" w:cs="Times New Roman"/>
          <w:color w:val="1C283D"/>
          <w:sz w:val="24"/>
          <w:szCs w:val="24"/>
          <w:lang w:eastAsia="tr-TR"/>
        </w:rPr>
        <w:t>(1) Bu Yönetmelik yayımı tarihinde yürürlüğe girer.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Yürütme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 xml:space="preserve">MADDE 184 – </w:t>
      </w:r>
      <w:r w:rsidRPr="00B31D55">
        <w:rPr>
          <w:rFonts w:ascii="Calibri" w:eastAsia="Times New Roman" w:hAnsi="Calibri" w:cs="Times New Roman"/>
          <w:color w:val="1C283D"/>
          <w:sz w:val="24"/>
          <w:szCs w:val="24"/>
          <w:lang w:eastAsia="tr-TR"/>
        </w:rPr>
        <w:t xml:space="preserve">(1) Bu Yönetmelik hükümlerini Sanayi ve Ticaret Bakanı yürütür.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lastRenderedPageBreak/>
        <w:t>___________</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i/>
          <w:iCs/>
          <w:color w:val="1C283D"/>
          <w:sz w:val="24"/>
          <w:szCs w:val="24"/>
          <w:vertAlign w:val="superscript"/>
          <w:lang w:eastAsia="tr-TR"/>
        </w:rPr>
        <w:t>(1)</w:t>
      </w:r>
      <w:r w:rsidRPr="00B31D55">
        <w:rPr>
          <w:rFonts w:ascii="Calibri" w:eastAsia="Times New Roman" w:hAnsi="Calibri" w:cs="Times New Roman"/>
          <w:b/>
          <w:bCs/>
          <w:i/>
          <w:iCs/>
          <w:color w:val="1C283D"/>
          <w:sz w:val="24"/>
          <w:szCs w:val="24"/>
          <w:lang w:eastAsia="tr-TR"/>
        </w:rPr>
        <w:t xml:space="preserve"> </w:t>
      </w:r>
      <w:proofErr w:type="gramStart"/>
      <w:r w:rsidRPr="00B31D55">
        <w:rPr>
          <w:rFonts w:ascii="Calibri" w:eastAsia="Times New Roman" w:hAnsi="Calibri" w:cs="Times New Roman"/>
          <w:i/>
          <w:iCs/>
          <w:color w:val="1C283D"/>
          <w:sz w:val="24"/>
          <w:szCs w:val="24"/>
          <w:lang w:eastAsia="tr-TR"/>
        </w:rPr>
        <w:t>12/8/2010</w:t>
      </w:r>
      <w:proofErr w:type="gramEnd"/>
      <w:r w:rsidRPr="00B31D55">
        <w:rPr>
          <w:rFonts w:ascii="Calibri" w:eastAsia="Times New Roman" w:hAnsi="Calibri" w:cs="Times New Roman"/>
          <w:i/>
          <w:iCs/>
          <w:color w:val="1C283D"/>
          <w:sz w:val="24"/>
          <w:szCs w:val="24"/>
          <w:lang w:eastAsia="tr-TR"/>
        </w:rPr>
        <w:t xml:space="preserve"> tarihli ve 27670 sayılı Resmi </w:t>
      </w:r>
      <w:proofErr w:type="spellStart"/>
      <w:r w:rsidRPr="00B31D55">
        <w:rPr>
          <w:rFonts w:ascii="Calibri" w:eastAsia="Times New Roman" w:hAnsi="Calibri" w:cs="Times New Roman"/>
          <w:i/>
          <w:iCs/>
          <w:color w:val="1C283D"/>
          <w:sz w:val="24"/>
          <w:szCs w:val="24"/>
          <w:lang w:eastAsia="tr-TR"/>
        </w:rPr>
        <w:t>Gazete’de</w:t>
      </w:r>
      <w:proofErr w:type="spellEnd"/>
      <w:r w:rsidRPr="00B31D55">
        <w:rPr>
          <w:rFonts w:ascii="Calibri" w:eastAsia="Times New Roman" w:hAnsi="Calibri" w:cs="Times New Roman"/>
          <w:i/>
          <w:iCs/>
          <w:color w:val="1C283D"/>
          <w:sz w:val="24"/>
          <w:szCs w:val="24"/>
          <w:lang w:eastAsia="tr-TR"/>
        </w:rPr>
        <w:t xml:space="preserve"> yayınlanan değişiklikle bu maddeye ikinci fıkra eklenmiş, diğer fıkralar buna göre teselsül ettirilmiştir.</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i/>
          <w:iCs/>
          <w:color w:val="1C283D"/>
          <w:sz w:val="24"/>
          <w:szCs w:val="24"/>
          <w:vertAlign w:val="superscript"/>
          <w:lang w:eastAsia="tr-TR"/>
        </w:rPr>
        <w:t>(2)</w:t>
      </w:r>
      <w:r w:rsidRPr="00B31D55">
        <w:rPr>
          <w:rFonts w:ascii="Calibri" w:eastAsia="Times New Roman" w:hAnsi="Calibri" w:cs="Times New Roman"/>
          <w:i/>
          <w:iCs/>
          <w:color w:val="1C283D"/>
          <w:sz w:val="24"/>
          <w:szCs w:val="24"/>
          <w:lang w:eastAsia="tr-TR"/>
        </w:rPr>
        <w:t xml:space="preserve"> </w:t>
      </w:r>
      <w:proofErr w:type="gramStart"/>
      <w:r w:rsidRPr="00B31D55">
        <w:rPr>
          <w:rFonts w:ascii="Calibri" w:eastAsia="Times New Roman" w:hAnsi="Calibri" w:cs="Times New Roman"/>
          <w:i/>
          <w:iCs/>
          <w:color w:val="1C283D"/>
          <w:sz w:val="24"/>
          <w:szCs w:val="24"/>
          <w:lang w:eastAsia="tr-TR"/>
        </w:rPr>
        <w:t>12/8/2010</w:t>
      </w:r>
      <w:proofErr w:type="gramEnd"/>
      <w:r w:rsidRPr="00B31D55">
        <w:rPr>
          <w:rFonts w:ascii="Calibri" w:eastAsia="Times New Roman" w:hAnsi="Calibri" w:cs="Times New Roman"/>
          <w:i/>
          <w:iCs/>
          <w:color w:val="1C283D"/>
          <w:sz w:val="24"/>
          <w:szCs w:val="24"/>
          <w:lang w:eastAsia="tr-TR"/>
        </w:rPr>
        <w:t xml:space="preserve"> tarihli ve 27670 sayılı Resmi </w:t>
      </w:r>
      <w:proofErr w:type="spellStart"/>
      <w:r w:rsidRPr="00B31D55">
        <w:rPr>
          <w:rFonts w:ascii="Calibri" w:eastAsia="Times New Roman" w:hAnsi="Calibri" w:cs="Times New Roman"/>
          <w:i/>
          <w:iCs/>
          <w:color w:val="1C283D"/>
          <w:sz w:val="24"/>
          <w:szCs w:val="24"/>
          <w:lang w:eastAsia="tr-TR"/>
        </w:rPr>
        <w:t>Gazete’de</w:t>
      </w:r>
      <w:proofErr w:type="spellEnd"/>
      <w:r w:rsidRPr="00B31D55">
        <w:rPr>
          <w:rFonts w:ascii="Calibri" w:eastAsia="Times New Roman" w:hAnsi="Calibri" w:cs="Times New Roman"/>
          <w:i/>
          <w:iCs/>
          <w:color w:val="1C283D"/>
          <w:sz w:val="24"/>
          <w:szCs w:val="24"/>
          <w:lang w:eastAsia="tr-TR"/>
        </w:rPr>
        <w:t xml:space="preserve"> yayınlanan değişiklikle bu maddenin üçüncü fıkrasının (y) bendinden sonra gelmek üzere (z) bendi eklenmiş ve diğer bent buna göre teselsül ettirilmiştir.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i/>
          <w:iCs/>
          <w:color w:val="1C283D"/>
          <w:sz w:val="24"/>
          <w:szCs w:val="24"/>
          <w:vertAlign w:val="superscript"/>
          <w:lang w:eastAsia="tr-TR"/>
        </w:rPr>
        <w:t>(3)</w:t>
      </w:r>
      <w:r w:rsidRPr="00B31D55">
        <w:rPr>
          <w:rFonts w:ascii="Calibri" w:eastAsia="Times New Roman" w:hAnsi="Calibri" w:cs="Times New Roman"/>
          <w:i/>
          <w:iCs/>
          <w:color w:val="1C283D"/>
          <w:sz w:val="24"/>
          <w:szCs w:val="24"/>
          <w:lang w:eastAsia="tr-TR"/>
        </w:rPr>
        <w:t xml:space="preserve"> </w:t>
      </w:r>
      <w:proofErr w:type="gramStart"/>
      <w:r w:rsidRPr="00B31D55">
        <w:rPr>
          <w:rFonts w:ascii="Calibri" w:eastAsia="Times New Roman" w:hAnsi="Calibri" w:cs="Times New Roman"/>
          <w:i/>
          <w:iCs/>
          <w:color w:val="1C283D"/>
          <w:sz w:val="24"/>
          <w:szCs w:val="24"/>
          <w:lang w:eastAsia="tr-TR"/>
        </w:rPr>
        <w:t>8/10/2011</w:t>
      </w:r>
      <w:proofErr w:type="gramEnd"/>
      <w:r w:rsidRPr="00B31D55">
        <w:rPr>
          <w:rFonts w:ascii="Calibri" w:eastAsia="Times New Roman" w:hAnsi="Calibri" w:cs="Times New Roman"/>
          <w:i/>
          <w:iCs/>
          <w:color w:val="1C283D"/>
          <w:sz w:val="24"/>
          <w:szCs w:val="24"/>
          <w:lang w:eastAsia="tr-TR"/>
        </w:rPr>
        <w:t xml:space="preserve"> tarihli ve 28078 sayılı Resmi </w:t>
      </w:r>
      <w:proofErr w:type="spellStart"/>
      <w:r w:rsidRPr="00B31D55">
        <w:rPr>
          <w:rFonts w:ascii="Calibri" w:eastAsia="Times New Roman" w:hAnsi="Calibri" w:cs="Times New Roman"/>
          <w:i/>
          <w:iCs/>
          <w:color w:val="1C283D"/>
          <w:sz w:val="24"/>
          <w:szCs w:val="24"/>
          <w:lang w:eastAsia="tr-TR"/>
        </w:rPr>
        <w:t>Gazete’de</w:t>
      </w:r>
      <w:proofErr w:type="spellEnd"/>
      <w:r w:rsidRPr="00B31D55">
        <w:rPr>
          <w:rFonts w:ascii="Calibri" w:eastAsia="Times New Roman" w:hAnsi="Calibri" w:cs="Times New Roman"/>
          <w:i/>
          <w:iCs/>
          <w:color w:val="1C283D"/>
          <w:sz w:val="24"/>
          <w:szCs w:val="24"/>
          <w:lang w:eastAsia="tr-TR"/>
        </w:rPr>
        <w:t xml:space="preserve"> yayınlanan değişiklikle bu maddeye üçüncü fıkra eklenmiş ve diğer fıkra buna göre teselsül ettirilmiştir.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hyperlink r:id="rId5" w:history="1">
        <w:r w:rsidRPr="00B31D55">
          <w:rPr>
            <w:rFonts w:ascii="Arial" w:eastAsia="Times New Roman" w:hAnsi="Arial" w:cs="Arial"/>
            <w:color w:val="000000"/>
            <w:sz w:val="24"/>
            <w:szCs w:val="24"/>
            <w:lang w:eastAsia="tr-TR"/>
          </w:rPr>
          <w:t>Yönetmeliğin eklerini görmek için tıklayınız</w:t>
        </w:r>
      </w:hyperlink>
    </w:p>
    <w:p w:rsidR="00B31D55" w:rsidRPr="00B31D55" w:rsidRDefault="00B31D55" w:rsidP="00B31D55">
      <w:pPr>
        <w:spacing w:after="0" w:line="300" w:lineRule="atLeast"/>
        <w:ind w:firstLine="720"/>
        <w:jc w:val="both"/>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p w:rsidR="00B31D55" w:rsidRPr="00B31D55" w:rsidRDefault="00B31D55" w:rsidP="00B31D55">
      <w:pPr>
        <w:spacing w:after="100" w:line="300" w:lineRule="atLeast"/>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870"/>
        <w:gridCol w:w="3600"/>
        <w:gridCol w:w="3600"/>
      </w:tblGrid>
      <w:tr w:rsidR="00B31D55" w:rsidRPr="00B31D55" w:rsidTr="00B31D55">
        <w:trPr>
          <w:jc w:val="center"/>
        </w:trPr>
        <w:tc>
          <w:tcPr>
            <w:tcW w:w="7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Yönetmeliğin Yayımlandığı Resmî Gazete’nin</w:t>
            </w:r>
          </w:p>
        </w:tc>
      </w:tr>
      <w:tr w:rsidR="00B31D55" w:rsidRPr="00B31D55" w:rsidTr="00B31D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1D55" w:rsidRPr="00B31D55" w:rsidRDefault="00B31D55" w:rsidP="00B31D55">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Sayısı</w:t>
            </w:r>
          </w:p>
        </w:tc>
      </w:tr>
      <w:tr w:rsidR="00B31D55" w:rsidRPr="00B31D55" w:rsidTr="00B31D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1D55" w:rsidRPr="00B31D55" w:rsidRDefault="00B31D55" w:rsidP="00B31D55">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22/8/2009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27327</w:t>
            </w:r>
          </w:p>
        </w:tc>
      </w:tr>
      <w:tr w:rsidR="00B31D55" w:rsidRPr="00B31D55" w:rsidTr="00B31D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1D55" w:rsidRPr="00B31D55" w:rsidRDefault="00B31D55" w:rsidP="00B31D55">
            <w:pPr>
              <w:spacing w:after="0" w:line="240" w:lineRule="auto"/>
              <w:rPr>
                <w:rFonts w:ascii="Times New Roman" w:eastAsia="Times New Roman" w:hAnsi="Times New Roman" w:cs="Times New Roman"/>
                <w:color w:val="1C283D"/>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Yönetmelikte Değişiklik Yapan Yönetmeliklerin Yayımlandığı Resmî Gazetelerin</w:t>
            </w:r>
          </w:p>
        </w:tc>
      </w:tr>
      <w:tr w:rsidR="00B31D55" w:rsidRPr="00B31D55" w:rsidTr="00B31D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1D55" w:rsidRPr="00B31D55" w:rsidRDefault="00B31D55" w:rsidP="00B31D55">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b/>
                <w:bCs/>
                <w:color w:val="1C283D"/>
                <w:sz w:val="24"/>
                <w:szCs w:val="24"/>
                <w:lang w:eastAsia="tr-TR"/>
              </w:rPr>
              <w:t>Sayısı</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1.</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12/8/2010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27670</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9/2/2011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27841</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3.</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4/8/2011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28015</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4.</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8/10/2011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28078</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5.</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8/8/2012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28378</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6.</w:t>
            </w:r>
            <w:r w:rsidRPr="00B31D55">
              <w:rPr>
                <w:rFonts w:ascii="Times New Roman" w:eastAsia="Times New Roman" w:hAnsi="Times New Roman" w:cs="Times New Roman"/>
                <w:color w:val="1C283D"/>
                <w:sz w:val="24"/>
                <w:szCs w:val="24"/>
                <w:lang w:eastAsia="tr-TR"/>
              </w:rPr>
              <w:t xml:space="preserve">      </w:t>
            </w:r>
            <w:r w:rsidRPr="00B31D55">
              <w:rPr>
                <w:rFonts w:ascii="Calibri" w:eastAsia="Times New Roman" w:hAnsi="Calibri" w:cs="Times New Roman"/>
                <w:color w:val="1C283D"/>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20/4/2013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28624</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6/3/2014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28933</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27/12/2014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29218</w:t>
            </w:r>
          </w:p>
        </w:tc>
      </w:tr>
      <w:tr w:rsidR="00B31D55" w:rsidRPr="00B31D55" w:rsidTr="00B31D55">
        <w:trPr>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D55" w:rsidRPr="00B31D55" w:rsidRDefault="00B31D55" w:rsidP="00B31D55">
            <w:pPr>
              <w:spacing w:after="0" w:line="300" w:lineRule="atLeast"/>
              <w:ind w:left="397" w:hanging="340"/>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proofErr w:type="gramStart"/>
            <w:r w:rsidRPr="00B31D55">
              <w:rPr>
                <w:rFonts w:ascii="Calibri" w:eastAsia="Times New Roman" w:hAnsi="Calibri" w:cs="Times New Roman"/>
                <w:color w:val="1C283D"/>
                <w:sz w:val="24"/>
                <w:szCs w:val="24"/>
                <w:lang w:eastAsia="tr-TR"/>
              </w:rPr>
              <w:t>18/11/2015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1D55" w:rsidRPr="00B31D55" w:rsidRDefault="00B31D55" w:rsidP="00B31D55">
            <w:pPr>
              <w:spacing w:after="0" w:line="300" w:lineRule="atLeast"/>
              <w:jc w:val="center"/>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29536</w:t>
            </w:r>
          </w:p>
        </w:tc>
      </w:tr>
    </w:tbl>
    <w:p w:rsidR="00B31D55" w:rsidRPr="00B31D55" w:rsidRDefault="00B31D55" w:rsidP="00B31D55">
      <w:pPr>
        <w:spacing w:after="100" w:line="300" w:lineRule="atLeast"/>
        <w:rPr>
          <w:rFonts w:ascii="Times New Roman" w:eastAsia="Times New Roman" w:hAnsi="Times New Roman" w:cs="Times New Roman"/>
          <w:color w:val="1C283D"/>
          <w:sz w:val="24"/>
          <w:szCs w:val="24"/>
          <w:lang w:eastAsia="tr-TR"/>
        </w:rPr>
      </w:pPr>
      <w:r w:rsidRPr="00B31D55">
        <w:rPr>
          <w:rFonts w:ascii="Calibri" w:eastAsia="Times New Roman" w:hAnsi="Calibri" w:cs="Times New Roman"/>
          <w:color w:val="1C283D"/>
          <w:sz w:val="24"/>
          <w:szCs w:val="24"/>
          <w:lang w:eastAsia="tr-TR"/>
        </w:rPr>
        <w:t> </w:t>
      </w:r>
    </w:p>
    <w:p w:rsidR="003923E5" w:rsidRPr="00B31D55" w:rsidRDefault="003923E5">
      <w:pPr>
        <w:rPr>
          <w:sz w:val="24"/>
          <w:szCs w:val="24"/>
        </w:rPr>
      </w:pPr>
    </w:p>
    <w:sectPr w:rsidR="003923E5" w:rsidRPr="00B31D55" w:rsidSect="00B31D5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55"/>
    <w:rsid w:val="003923E5"/>
    <w:rsid w:val="00B31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B31D55"/>
  </w:style>
  <w:style w:type="character" w:styleId="Kpr">
    <w:name w:val="Hyperlink"/>
    <w:basedOn w:val="VarsaylanParagrafYazTipi"/>
    <w:uiPriority w:val="99"/>
    <w:semiHidden/>
    <w:unhideWhenUsed/>
    <w:rsid w:val="00B31D55"/>
    <w:rPr>
      <w:rFonts w:ascii="Arial" w:hAnsi="Arial" w:cs="Arial" w:hint="default"/>
      <w:b w:val="0"/>
      <w:bCs w:val="0"/>
      <w:color w:val="FF3300"/>
      <w:u w:val="single"/>
    </w:rPr>
  </w:style>
  <w:style w:type="character" w:styleId="zlenenKpr">
    <w:name w:val="FollowedHyperlink"/>
    <w:basedOn w:val="VarsaylanParagrafYazTipi"/>
    <w:uiPriority w:val="99"/>
    <w:semiHidden/>
    <w:unhideWhenUsed/>
    <w:rsid w:val="00B31D55"/>
    <w:rPr>
      <w:color w:val="800080"/>
      <w:u w:val="single"/>
    </w:rPr>
  </w:style>
  <w:style w:type="paragraph" w:styleId="NormalWeb">
    <w:name w:val="Normal (Web)"/>
    <w:basedOn w:val="Normal"/>
    <w:uiPriority w:val="99"/>
    <w:semiHidden/>
    <w:unhideWhenUsed/>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B31D55"/>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red">
    <w:name w:val="red"/>
    <w:basedOn w:val="Normal"/>
    <w:rsid w:val="00B31D55"/>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in">
    <w:name w:val="border_main"/>
    <w:basedOn w:val="Normal"/>
    <w:rsid w:val="00B31D55"/>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B31D55"/>
    <w:pPr>
      <w:pBdr>
        <w:bottom w:val="single" w:sz="6" w:space="0" w:color="172265"/>
      </w:pBdr>
      <w:spacing w:before="75" w:after="75" w:line="240" w:lineRule="auto"/>
      <w:ind w:left="75" w:right="75"/>
    </w:pPr>
    <w:rPr>
      <w:rFonts w:ascii="Arial" w:eastAsia="Times New Roman" w:hAnsi="Arial" w:cs="Arial"/>
      <w:color w:val="172265"/>
      <w:sz w:val="36"/>
      <w:szCs w:val="36"/>
      <w:lang w:eastAsia="tr-TR"/>
    </w:rPr>
  </w:style>
  <w:style w:type="paragraph" w:customStyle="1" w:styleId="linkbutton1">
    <w:name w:val="linkbutton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B31D55"/>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B31D55"/>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textcenter">
    <w:name w:val="textcenter"/>
    <w:basedOn w:val="Normal"/>
    <w:rsid w:val="00B31D5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B31D55"/>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in5">
    <w:name w:val="marjin5"/>
    <w:basedOn w:val="Normal"/>
    <w:rsid w:val="00B31D55"/>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B31D55"/>
    <w:pPr>
      <w:spacing w:after="0" w:line="240" w:lineRule="auto"/>
    </w:pPr>
    <w:rPr>
      <w:rFonts w:ascii="Arial" w:eastAsia="Times New Roman" w:hAnsi="Arial" w:cs="Arial"/>
      <w:color w:val="606060"/>
      <w:sz w:val="18"/>
      <w:szCs w:val="18"/>
      <w:lang w:eastAsia="tr-TR"/>
    </w:rPr>
  </w:style>
  <w:style w:type="paragraph" w:customStyle="1" w:styleId="table1">
    <w:name w:val="table1"/>
    <w:basedOn w:val="Normal"/>
    <w:rsid w:val="00B31D55"/>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B31D55"/>
    <w:pPr>
      <w:spacing w:after="0" w:line="240" w:lineRule="auto"/>
    </w:pPr>
    <w:rPr>
      <w:rFonts w:ascii="Times New Roman" w:eastAsia="Times New Roman" w:hAnsi="Times New Roman" w:cs="Times New Roman"/>
      <w:sz w:val="24"/>
      <w:szCs w:val="24"/>
      <w:lang w:eastAsia="tr-TR"/>
    </w:rPr>
  </w:style>
  <w:style w:type="paragraph" w:customStyle="1" w:styleId="widthfull">
    <w:name w:val="widthfull"/>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B31D55"/>
    <w:pPr>
      <w:spacing w:before="100" w:beforeAutospacing="1" w:after="100" w:afterAutospacing="1" w:line="240" w:lineRule="auto"/>
    </w:pPr>
    <w:rPr>
      <w:rFonts w:ascii="Arial" w:eastAsia="Times New Roman" w:hAnsi="Arial" w:cs="Arial"/>
      <w:color w:val="606060"/>
      <w:sz w:val="18"/>
      <w:szCs w:val="18"/>
      <w:lang w:eastAsia="tr-TR"/>
    </w:rPr>
  </w:style>
  <w:style w:type="paragraph" w:customStyle="1" w:styleId="style2">
    <w:name w:val="style2"/>
    <w:basedOn w:val="Normal"/>
    <w:rsid w:val="00B31D55"/>
    <w:pPr>
      <w:pBdr>
        <w:top w:val="single" w:sz="6" w:space="1" w:color="6699FF"/>
        <w:left w:val="single" w:sz="6" w:space="1" w:color="6699FF"/>
        <w:bottom w:val="single" w:sz="6" w:space="1" w:color="6699FF"/>
        <w:right w:val="single" w:sz="6" w:space="1" w:color="6699FF"/>
      </w:pBdr>
      <w:spacing w:before="15" w:after="15" w:line="240" w:lineRule="auto"/>
      <w:ind w:left="15" w:right="15"/>
    </w:pPr>
    <w:rPr>
      <w:rFonts w:ascii="Arial" w:eastAsia="Times New Roman" w:hAnsi="Arial" w:cs="Arial"/>
      <w:color w:val="606060"/>
      <w:sz w:val="18"/>
      <w:szCs w:val="18"/>
      <w:lang w:eastAsia="tr-TR"/>
    </w:rPr>
  </w:style>
  <w:style w:type="paragraph" w:customStyle="1" w:styleId="style3">
    <w:name w:val="style3"/>
    <w:basedOn w:val="Normal"/>
    <w:rsid w:val="00B31D55"/>
    <w:pPr>
      <w:spacing w:before="100" w:beforeAutospacing="1" w:after="100" w:afterAutospacing="1" w:line="240" w:lineRule="auto"/>
    </w:pPr>
    <w:rPr>
      <w:rFonts w:ascii="Arial" w:eastAsia="Times New Roman" w:hAnsi="Arial" w:cs="Arial"/>
      <w:color w:val="000000"/>
      <w:sz w:val="18"/>
      <w:szCs w:val="18"/>
      <w:lang w:eastAsia="tr-TR"/>
    </w:rPr>
  </w:style>
  <w:style w:type="paragraph" w:customStyle="1" w:styleId="alangrubu">
    <w:name w:val="alangrubu"/>
    <w:basedOn w:val="Normal"/>
    <w:rsid w:val="00B31D55"/>
    <w:pPr>
      <w:pBdr>
        <w:top w:val="single" w:sz="6" w:space="0" w:color="EAEAEA"/>
        <w:left w:val="single" w:sz="6" w:space="0" w:color="EAEAEA"/>
        <w:bottom w:val="single" w:sz="6" w:space="0" w:color="EAEAEA"/>
        <w:right w:val="single" w:sz="6"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B31D55"/>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3">
    <w:name w:val="linkbutton3"/>
    <w:basedOn w:val="Normal"/>
    <w:rsid w:val="00B31D55"/>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zorunlu">
    <w:name w:val="zorunlu"/>
    <w:basedOn w:val="Normal"/>
    <w:rsid w:val="00B31D55"/>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B31D55"/>
    <w:pPr>
      <w:spacing w:before="100" w:beforeAutospacing="1" w:after="100" w:afterAutospacing="1" w:line="240" w:lineRule="auto"/>
    </w:pPr>
    <w:rPr>
      <w:rFonts w:ascii="Arial" w:eastAsia="Times New Roman" w:hAnsi="Arial" w:cs="Arial"/>
      <w:b/>
      <w:bCs/>
      <w:sz w:val="18"/>
      <w:szCs w:val="18"/>
      <w:lang w:eastAsia="tr-TR"/>
    </w:rPr>
  </w:style>
  <w:style w:type="paragraph" w:customStyle="1" w:styleId="label2">
    <w:name w:val="label2"/>
    <w:basedOn w:val="Normal"/>
    <w:rsid w:val="00B31D55"/>
    <w:pPr>
      <w:spacing w:before="100" w:beforeAutospacing="1" w:after="100" w:afterAutospacing="1" w:line="240" w:lineRule="auto"/>
    </w:pPr>
    <w:rPr>
      <w:rFonts w:ascii="Arial" w:eastAsia="Times New Roman" w:hAnsi="Arial" w:cs="Arial"/>
      <w:sz w:val="18"/>
      <w:szCs w:val="18"/>
      <w:lang w:eastAsia="tr-TR"/>
    </w:rPr>
  </w:style>
  <w:style w:type="paragraph" w:customStyle="1" w:styleId="csslabelstyle">
    <w:name w:val="csslabelstyle"/>
    <w:basedOn w:val="Normal"/>
    <w:rsid w:val="00B31D55"/>
    <w:pPr>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B31D55"/>
    <w:pPr>
      <w:spacing w:before="100" w:beforeAutospacing="1" w:after="100" w:afterAutospacing="1" w:line="330"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B31D55"/>
    <w:pPr>
      <w:spacing w:before="100" w:beforeAutospacing="1" w:after="100" w:afterAutospacing="1" w:line="330"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B31D55"/>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B31D55"/>
    <w:pPr>
      <w:pBdr>
        <w:top w:val="single" w:sz="6" w:space="0" w:color="auto"/>
        <w:left w:val="single" w:sz="6" w:space="0" w:color="auto"/>
        <w:bottom w:val="single" w:sz="6" w:space="0" w:color="auto"/>
        <w:right w:val="single" w:sz="6"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idview">
    <w:name w:val="cssgridview"/>
    <w:basedOn w:val="Normal"/>
    <w:rsid w:val="00B31D55"/>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B31D55"/>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B31D55"/>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B31D55"/>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B31D55"/>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B31D55"/>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B31D55"/>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B31D55"/>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B31D55"/>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B31D55"/>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B31D5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B31D55"/>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B31D55"/>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B31D55"/>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B31D55"/>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B31D55"/>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B31D55"/>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B31D55"/>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B31D55"/>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B31D55"/>
    <w:pPr>
      <w:pBdr>
        <w:top w:val="single" w:sz="6" w:space="0" w:color="DBE8FD"/>
        <w:left w:val="single" w:sz="6" w:space="0" w:color="DBE8FD"/>
        <w:bottom w:val="single" w:sz="6" w:space="0" w:color="DBE8FD"/>
        <w:right w:val="single" w:sz="6" w:space="0" w:color="DBE8FD"/>
      </w:pBdr>
      <w:shd w:val="clear" w:color="auto" w:fill="FBFDFF"/>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B31D55"/>
    <w:pPr>
      <w:pBdr>
        <w:top w:val="single" w:sz="6" w:space="0" w:color="A7B9E2"/>
        <w:left w:val="single" w:sz="6" w:space="0" w:color="A7B9E2"/>
        <w:bottom w:val="single" w:sz="6" w:space="0" w:color="A7B9E2"/>
        <w:right w:val="single" w:sz="6"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B31D55"/>
    <w:pPr>
      <w:pBdr>
        <w:top w:val="single" w:sz="6" w:space="0" w:color="6699FF"/>
        <w:left w:val="single" w:sz="6" w:space="0" w:color="6699FF"/>
        <w:bottom w:val="single" w:sz="2" w:space="0" w:color="6699FF"/>
        <w:right w:val="single" w:sz="6"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B31D55"/>
    <w:pPr>
      <w:pBdr>
        <w:top w:val="single" w:sz="6" w:space="0" w:color="6699FF"/>
        <w:left w:val="single" w:sz="6" w:space="0" w:color="6699FF"/>
        <w:bottom w:val="single" w:sz="6" w:space="0" w:color="6699FF"/>
        <w:right w:val="single" w:sz="6"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itlelogininfo">
    <w:name w:val="csstitlelogininfo"/>
    <w:basedOn w:val="Normal"/>
    <w:rsid w:val="00B31D55"/>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B31D55"/>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B31D55"/>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B31D55"/>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B31D55"/>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B31D55"/>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B31D55"/>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B31D55"/>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B31D55"/>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B31D55"/>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pnlrega">
    <w:name w:val="pnlrega"/>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ilke">
    <w:name w:val="ilke"/>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B31D55"/>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B31D55"/>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B31D55"/>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B31D55"/>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B31D55"/>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B31D55"/>
    <w:pPr>
      <w:spacing w:before="100" w:beforeAutospacing="1" w:after="100" w:afterAutospacing="1" w:line="240" w:lineRule="auto"/>
    </w:pPr>
    <w:rPr>
      <w:rFonts w:ascii="Lucida Sans Unicode" w:eastAsia="Times New Roman" w:hAnsi="Lucida Sans Unicode" w:cs="Lucida Sans Unicode"/>
      <w:sz w:val="17"/>
      <w:szCs w:val="17"/>
      <w:lang w:eastAsia="tr-TR"/>
    </w:rPr>
  </w:style>
  <w:style w:type="paragraph" w:customStyle="1" w:styleId="text">
    <w:name w:val="text"/>
    <w:basedOn w:val="Normal"/>
    <w:rsid w:val="00B31D55"/>
    <w:pPr>
      <w:spacing w:before="100" w:beforeAutospacing="1" w:after="100" w:afterAutospacing="1" w:line="240" w:lineRule="auto"/>
    </w:pPr>
    <w:rPr>
      <w:rFonts w:ascii="Lucida Sans Unicode" w:eastAsia="Times New Roman" w:hAnsi="Lucida Sans Unicode" w:cs="Lucida Sans Unicode"/>
      <w:color w:val="3F3F3F"/>
      <w:sz w:val="17"/>
      <w:szCs w:val="17"/>
      <w:lang w:eastAsia="tr-TR"/>
    </w:rPr>
  </w:style>
  <w:style w:type="paragraph" w:customStyle="1" w:styleId="textgrid">
    <w:name w:val="textgrid"/>
    <w:basedOn w:val="Normal"/>
    <w:rsid w:val="00B31D55"/>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block">
    <w:name w:val="pagebarblock"/>
    <w:basedOn w:val="Normal"/>
    <w:rsid w:val="00B31D55"/>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B31D55"/>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pagebaritem">
    <w:name w:val="pagebaritem"/>
    <w:basedOn w:val="Normal"/>
    <w:rsid w:val="00B31D55"/>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sol">
    <w:name w:val="sol"/>
    <w:basedOn w:val="Normal"/>
    <w:rsid w:val="00B31D55"/>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B31D55"/>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B31D55"/>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600"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B31D55"/>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f">
    <w:name w:val="lnkbtnf"/>
    <w:basedOn w:val="Normal"/>
    <w:rsid w:val="00B31D55"/>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lnkbtnf1">
    <w:name w:val="lnkbtnf1"/>
    <w:basedOn w:val="Normal"/>
    <w:rsid w:val="00B31D55"/>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ctl00menu10">
    <w:name w:val="ctl00_menu1_0"/>
    <w:basedOn w:val="Normal"/>
    <w:rsid w:val="00B31D55"/>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B31D55"/>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2">
    <w:name w:val="ctl00_menu1_2"/>
    <w:basedOn w:val="Normal"/>
    <w:rsid w:val="00B31D55"/>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4">
    <w:name w:val="ctl00_menu1_4"/>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B31D55"/>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B31D55"/>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B31D55"/>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B31D55"/>
    <w:pPr>
      <w:spacing w:before="100" w:beforeAutospacing="1" w:after="100" w:afterAutospacing="1" w:line="240" w:lineRule="auto"/>
    </w:pPr>
    <w:rPr>
      <w:rFonts w:ascii="Times New Roman" w:eastAsia="Times New Roman" w:hAnsi="Times New Roman" w:cs="Times New Roman"/>
      <w:color w:val="FFFFFF"/>
      <w:sz w:val="15"/>
      <w:szCs w:val="15"/>
      <w:lang w:eastAsia="tr-TR"/>
    </w:rPr>
  </w:style>
  <w:style w:type="paragraph" w:customStyle="1" w:styleId="ctl00menu114">
    <w:name w:val="ctl00_menu1_14"/>
    <w:basedOn w:val="Normal"/>
    <w:rsid w:val="00B31D55"/>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B31D55"/>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6">
    <w:name w:val="ctl00_menu1_16"/>
    <w:basedOn w:val="Normal"/>
    <w:rsid w:val="00B31D55"/>
    <w:pPr>
      <w:shd w:val="clear" w:color="auto" w:fill="6E7B96"/>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7">
    <w:name w:val="ctl00_menu1_17"/>
    <w:basedOn w:val="Normal"/>
    <w:rsid w:val="00B31D55"/>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8">
    <w:name w:val="ctl00_menu1_18"/>
    <w:basedOn w:val="Normal"/>
    <w:rsid w:val="00B31D55"/>
    <w:pPr>
      <w:shd w:val="clear" w:color="auto" w:fill="CFCFCF"/>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secili">
    <w:name w:val="secili"/>
    <w:basedOn w:val="Normal"/>
    <w:rsid w:val="00B31D55"/>
    <w:pPr>
      <w:shd w:val="clear" w:color="auto" w:fill="009D58"/>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B31D55"/>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1D55"/>
    <w:rPr>
      <w:rFonts w:ascii="Arial" w:eastAsia="Times New Roman" w:hAnsi="Arial" w:cs="Arial"/>
      <w:vanish/>
      <w:sz w:val="16"/>
      <w:szCs w:val="16"/>
      <w:lang w:eastAsia="tr-TR"/>
    </w:rPr>
  </w:style>
  <w:style w:type="paragraph" w:customStyle="1" w:styleId="3-normalyaz">
    <w:name w:val="3-normalyaz"/>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yaz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0">
    <w:name w:val="3-normalyaz0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B31D55"/>
    <w:pPr>
      <w:spacing w:before="100" w:beforeAutospacing="1" w:after="100" w:afterAutospacing="1" w:line="240" w:lineRule="auto"/>
      <w:jc w:val="both"/>
    </w:pPr>
    <w:rPr>
      <w:rFonts w:ascii="Arial" w:eastAsia="Times New Roman" w:hAnsi="Arial" w:cs="Arial"/>
      <w:sz w:val="17"/>
      <w:szCs w:val="17"/>
      <w:lang w:eastAsia="tr-TR"/>
    </w:rPr>
  </w:style>
  <w:style w:type="paragraph" w:customStyle="1" w:styleId="3-normalyaz1">
    <w:name w:val="3-normalyaz1"/>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3-NormalYaz2">
    <w:name w:val="3-Normal Yazı"/>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msochpdefault">
    <w:name w:val="msochpdefault"/>
    <w:basedOn w:val="Normal"/>
    <w:rsid w:val="00B31D55"/>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B31D55"/>
    <w:pPr>
      <w:spacing w:after="0" w:line="240" w:lineRule="auto"/>
      <w:ind w:firstLine="566"/>
      <w:jc w:val="both"/>
    </w:pPr>
    <w:rPr>
      <w:rFonts w:ascii="Times New Roman" w:eastAsia="Times New Roman" w:hAnsi="Times New Roman" w:cs="Times New Roman"/>
      <w:sz w:val="19"/>
      <w:szCs w:val="19"/>
      <w:lang w:eastAsia="tr-TR"/>
    </w:rPr>
  </w:style>
  <w:style w:type="paragraph" w:styleId="z-FormunAlt">
    <w:name w:val="HTML Bottom of Form"/>
    <w:basedOn w:val="Normal"/>
    <w:next w:val="Normal"/>
    <w:link w:val="z-FormunAltChar"/>
    <w:hidden/>
    <w:uiPriority w:val="99"/>
    <w:semiHidden/>
    <w:unhideWhenUsed/>
    <w:rsid w:val="00B31D55"/>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1D55"/>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B31D55"/>
  </w:style>
  <w:style w:type="character" w:styleId="Kpr">
    <w:name w:val="Hyperlink"/>
    <w:basedOn w:val="VarsaylanParagrafYazTipi"/>
    <w:uiPriority w:val="99"/>
    <w:semiHidden/>
    <w:unhideWhenUsed/>
    <w:rsid w:val="00B31D55"/>
    <w:rPr>
      <w:rFonts w:ascii="Arial" w:hAnsi="Arial" w:cs="Arial" w:hint="default"/>
      <w:b w:val="0"/>
      <w:bCs w:val="0"/>
      <w:color w:val="FF3300"/>
      <w:u w:val="single"/>
    </w:rPr>
  </w:style>
  <w:style w:type="character" w:styleId="zlenenKpr">
    <w:name w:val="FollowedHyperlink"/>
    <w:basedOn w:val="VarsaylanParagrafYazTipi"/>
    <w:uiPriority w:val="99"/>
    <w:semiHidden/>
    <w:unhideWhenUsed/>
    <w:rsid w:val="00B31D55"/>
    <w:rPr>
      <w:color w:val="800080"/>
      <w:u w:val="single"/>
    </w:rPr>
  </w:style>
  <w:style w:type="paragraph" w:styleId="NormalWeb">
    <w:name w:val="Normal (Web)"/>
    <w:basedOn w:val="Normal"/>
    <w:uiPriority w:val="99"/>
    <w:semiHidden/>
    <w:unhideWhenUsed/>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B31D55"/>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red">
    <w:name w:val="red"/>
    <w:basedOn w:val="Normal"/>
    <w:rsid w:val="00B31D55"/>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in">
    <w:name w:val="border_main"/>
    <w:basedOn w:val="Normal"/>
    <w:rsid w:val="00B31D55"/>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B31D55"/>
    <w:pPr>
      <w:pBdr>
        <w:bottom w:val="single" w:sz="6" w:space="0" w:color="172265"/>
      </w:pBdr>
      <w:spacing w:before="75" w:after="75" w:line="240" w:lineRule="auto"/>
      <w:ind w:left="75" w:right="75"/>
    </w:pPr>
    <w:rPr>
      <w:rFonts w:ascii="Arial" w:eastAsia="Times New Roman" w:hAnsi="Arial" w:cs="Arial"/>
      <w:color w:val="172265"/>
      <w:sz w:val="36"/>
      <w:szCs w:val="36"/>
      <w:lang w:eastAsia="tr-TR"/>
    </w:rPr>
  </w:style>
  <w:style w:type="paragraph" w:customStyle="1" w:styleId="linkbutton1">
    <w:name w:val="linkbutton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B31D55"/>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B31D55"/>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textcenter">
    <w:name w:val="textcenter"/>
    <w:basedOn w:val="Normal"/>
    <w:rsid w:val="00B31D5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B31D55"/>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in5">
    <w:name w:val="marjin5"/>
    <w:basedOn w:val="Normal"/>
    <w:rsid w:val="00B31D55"/>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B31D55"/>
    <w:pPr>
      <w:spacing w:after="0" w:line="240" w:lineRule="auto"/>
    </w:pPr>
    <w:rPr>
      <w:rFonts w:ascii="Arial" w:eastAsia="Times New Roman" w:hAnsi="Arial" w:cs="Arial"/>
      <w:color w:val="606060"/>
      <w:sz w:val="18"/>
      <w:szCs w:val="18"/>
      <w:lang w:eastAsia="tr-TR"/>
    </w:rPr>
  </w:style>
  <w:style w:type="paragraph" w:customStyle="1" w:styleId="table1">
    <w:name w:val="table1"/>
    <w:basedOn w:val="Normal"/>
    <w:rsid w:val="00B31D55"/>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B31D55"/>
    <w:pPr>
      <w:spacing w:after="0" w:line="240" w:lineRule="auto"/>
    </w:pPr>
    <w:rPr>
      <w:rFonts w:ascii="Times New Roman" w:eastAsia="Times New Roman" w:hAnsi="Times New Roman" w:cs="Times New Roman"/>
      <w:sz w:val="24"/>
      <w:szCs w:val="24"/>
      <w:lang w:eastAsia="tr-TR"/>
    </w:rPr>
  </w:style>
  <w:style w:type="paragraph" w:customStyle="1" w:styleId="widthfull">
    <w:name w:val="widthfull"/>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B31D55"/>
    <w:pPr>
      <w:spacing w:before="100" w:beforeAutospacing="1" w:after="100" w:afterAutospacing="1" w:line="240" w:lineRule="auto"/>
    </w:pPr>
    <w:rPr>
      <w:rFonts w:ascii="Arial" w:eastAsia="Times New Roman" w:hAnsi="Arial" w:cs="Arial"/>
      <w:color w:val="606060"/>
      <w:sz w:val="18"/>
      <w:szCs w:val="18"/>
      <w:lang w:eastAsia="tr-TR"/>
    </w:rPr>
  </w:style>
  <w:style w:type="paragraph" w:customStyle="1" w:styleId="style2">
    <w:name w:val="style2"/>
    <w:basedOn w:val="Normal"/>
    <w:rsid w:val="00B31D55"/>
    <w:pPr>
      <w:pBdr>
        <w:top w:val="single" w:sz="6" w:space="1" w:color="6699FF"/>
        <w:left w:val="single" w:sz="6" w:space="1" w:color="6699FF"/>
        <w:bottom w:val="single" w:sz="6" w:space="1" w:color="6699FF"/>
        <w:right w:val="single" w:sz="6" w:space="1" w:color="6699FF"/>
      </w:pBdr>
      <w:spacing w:before="15" w:after="15" w:line="240" w:lineRule="auto"/>
      <w:ind w:left="15" w:right="15"/>
    </w:pPr>
    <w:rPr>
      <w:rFonts w:ascii="Arial" w:eastAsia="Times New Roman" w:hAnsi="Arial" w:cs="Arial"/>
      <w:color w:val="606060"/>
      <w:sz w:val="18"/>
      <w:szCs w:val="18"/>
      <w:lang w:eastAsia="tr-TR"/>
    </w:rPr>
  </w:style>
  <w:style w:type="paragraph" w:customStyle="1" w:styleId="style3">
    <w:name w:val="style3"/>
    <w:basedOn w:val="Normal"/>
    <w:rsid w:val="00B31D55"/>
    <w:pPr>
      <w:spacing w:before="100" w:beforeAutospacing="1" w:after="100" w:afterAutospacing="1" w:line="240" w:lineRule="auto"/>
    </w:pPr>
    <w:rPr>
      <w:rFonts w:ascii="Arial" w:eastAsia="Times New Roman" w:hAnsi="Arial" w:cs="Arial"/>
      <w:color w:val="000000"/>
      <w:sz w:val="18"/>
      <w:szCs w:val="18"/>
      <w:lang w:eastAsia="tr-TR"/>
    </w:rPr>
  </w:style>
  <w:style w:type="paragraph" w:customStyle="1" w:styleId="alangrubu">
    <w:name w:val="alangrubu"/>
    <w:basedOn w:val="Normal"/>
    <w:rsid w:val="00B31D55"/>
    <w:pPr>
      <w:pBdr>
        <w:top w:val="single" w:sz="6" w:space="0" w:color="EAEAEA"/>
        <w:left w:val="single" w:sz="6" w:space="0" w:color="EAEAEA"/>
        <w:bottom w:val="single" w:sz="6" w:space="0" w:color="EAEAEA"/>
        <w:right w:val="single" w:sz="6"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B31D55"/>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3">
    <w:name w:val="linkbutton3"/>
    <w:basedOn w:val="Normal"/>
    <w:rsid w:val="00B31D55"/>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zorunlu">
    <w:name w:val="zorunlu"/>
    <w:basedOn w:val="Normal"/>
    <w:rsid w:val="00B31D55"/>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B31D55"/>
    <w:pPr>
      <w:spacing w:before="100" w:beforeAutospacing="1" w:after="100" w:afterAutospacing="1" w:line="240" w:lineRule="auto"/>
    </w:pPr>
    <w:rPr>
      <w:rFonts w:ascii="Arial" w:eastAsia="Times New Roman" w:hAnsi="Arial" w:cs="Arial"/>
      <w:b/>
      <w:bCs/>
      <w:sz w:val="18"/>
      <w:szCs w:val="18"/>
      <w:lang w:eastAsia="tr-TR"/>
    </w:rPr>
  </w:style>
  <w:style w:type="paragraph" w:customStyle="1" w:styleId="label2">
    <w:name w:val="label2"/>
    <w:basedOn w:val="Normal"/>
    <w:rsid w:val="00B31D55"/>
    <w:pPr>
      <w:spacing w:before="100" w:beforeAutospacing="1" w:after="100" w:afterAutospacing="1" w:line="240" w:lineRule="auto"/>
    </w:pPr>
    <w:rPr>
      <w:rFonts w:ascii="Arial" w:eastAsia="Times New Roman" w:hAnsi="Arial" w:cs="Arial"/>
      <w:sz w:val="18"/>
      <w:szCs w:val="18"/>
      <w:lang w:eastAsia="tr-TR"/>
    </w:rPr>
  </w:style>
  <w:style w:type="paragraph" w:customStyle="1" w:styleId="csslabelstyle">
    <w:name w:val="csslabelstyle"/>
    <w:basedOn w:val="Normal"/>
    <w:rsid w:val="00B31D55"/>
    <w:pPr>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B31D55"/>
    <w:pPr>
      <w:spacing w:before="100" w:beforeAutospacing="1" w:after="100" w:afterAutospacing="1" w:line="330"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B31D55"/>
    <w:pPr>
      <w:spacing w:before="100" w:beforeAutospacing="1" w:after="100" w:afterAutospacing="1" w:line="330"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B31D55"/>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B31D55"/>
    <w:pPr>
      <w:pBdr>
        <w:top w:val="single" w:sz="6" w:space="0" w:color="auto"/>
        <w:left w:val="single" w:sz="6" w:space="0" w:color="auto"/>
        <w:bottom w:val="single" w:sz="6" w:space="0" w:color="auto"/>
        <w:right w:val="single" w:sz="6"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idview">
    <w:name w:val="cssgridview"/>
    <w:basedOn w:val="Normal"/>
    <w:rsid w:val="00B31D55"/>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B31D55"/>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B31D55"/>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B31D55"/>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B31D55"/>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B31D55"/>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B31D55"/>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B31D55"/>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B31D55"/>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B31D55"/>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B31D55"/>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B31D55"/>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B31D55"/>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B31D55"/>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B31D55"/>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B31D55"/>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B31D55"/>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B31D55"/>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B31D55"/>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B31D55"/>
    <w:pPr>
      <w:pBdr>
        <w:top w:val="single" w:sz="6" w:space="0" w:color="DBE8FD"/>
        <w:left w:val="single" w:sz="6" w:space="0" w:color="DBE8FD"/>
        <w:bottom w:val="single" w:sz="6" w:space="0" w:color="DBE8FD"/>
        <w:right w:val="single" w:sz="6" w:space="0" w:color="DBE8FD"/>
      </w:pBdr>
      <w:shd w:val="clear" w:color="auto" w:fill="FBFDFF"/>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B31D55"/>
    <w:pPr>
      <w:pBdr>
        <w:top w:val="single" w:sz="6" w:space="0" w:color="A7B9E2"/>
        <w:left w:val="single" w:sz="6" w:space="0" w:color="A7B9E2"/>
        <w:bottom w:val="single" w:sz="6" w:space="0" w:color="A7B9E2"/>
        <w:right w:val="single" w:sz="6"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B31D55"/>
    <w:pPr>
      <w:pBdr>
        <w:top w:val="single" w:sz="6" w:space="0" w:color="6699FF"/>
        <w:left w:val="single" w:sz="6" w:space="0" w:color="6699FF"/>
        <w:bottom w:val="single" w:sz="2" w:space="0" w:color="6699FF"/>
        <w:right w:val="single" w:sz="6"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B31D55"/>
    <w:pPr>
      <w:pBdr>
        <w:top w:val="single" w:sz="6" w:space="0" w:color="6699FF"/>
        <w:left w:val="single" w:sz="6" w:space="0" w:color="6699FF"/>
        <w:bottom w:val="single" w:sz="6" w:space="0" w:color="6699FF"/>
        <w:right w:val="single" w:sz="6"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itlelogininfo">
    <w:name w:val="csstitlelogininfo"/>
    <w:basedOn w:val="Normal"/>
    <w:rsid w:val="00B31D55"/>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B31D55"/>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B31D55"/>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B31D55"/>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B31D55"/>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B31D55"/>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B31D55"/>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B31D55"/>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B31D55"/>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B31D55"/>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B31D55"/>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pnlrega">
    <w:name w:val="pnlrega"/>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ilke">
    <w:name w:val="ilke"/>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B31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B31D55"/>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B31D55"/>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B31D55"/>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B31D55"/>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B31D55"/>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B31D55"/>
    <w:pPr>
      <w:spacing w:before="100" w:beforeAutospacing="1" w:after="100" w:afterAutospacing="1" w:line="240" w:lineRule="auto"/>
    </w:pPr>
    <w:rPr>
      <w:rFonts w:ascii="Lucida Sans Unicode" w:eastAsia="Times New Roman" w:hAnsi="Lucida Sans Unicode" w:cs="Lucida Sans Unicode"/>
      <w:sz w:val="17"/>
      <w:szCs w:val="17"/>
      <w:lang w:eastAsia="tr-TR"/>
    </w:rPr>
  </w:style>
  <w:style w:type="paragraph" w:customStyle="1" w:styleId="text">
    <w:name w:val="text"/>
    <w:basedOn w:val="Normal"/>
    <w:rsid w:val="00B31D55"/>
    <w:pPr>
      <w:spacing w:before="100" w:beforeAutospacing="1" w:after="100" w:afterAutospacing="1" w:line="240" w:lineRule="auto"/>
    </w:pPr>
    <w:rPr>
      <w:rFonts w:ascii="Lucida Sans Unicode" w:eastAsia="Times New Roman" w:hAnsi="Lucida Sans Unicode" w:cs="Lucida Sans Unicode"/>
      <w:color w:val="3F3F3F"/>
      <w:sz w:val="17"/>
      <w:szCs w:val="17"/>
      <w:lang w:eastAsia="tr-TR"/>
    </w:rPr>
  </w:style>
  <w:style w:type="paragraph" w:customStyle="1" w:styleId="textgrid">
    <w:name w:val="textgrid"/>
    <w:basedOn w:val="Normal"/>
    <w:rsid w:val="00B31D55"/>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block">
    <w:name w:val="pagebarblock"/>
    <w:basedOn w:val="Normal"/>
    <w:rsid w:val="00B31D55"/>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B31D55"/>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pagebaritem">
    <w:name w:val="pagebaritem"/>
    <w:basedOn w:val="Normal"/>
    <w:rsid w:val="00B31D55"/>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sol">
    <w:name w:val="sol"/>
    <w:basedOn w:val="Normal"/>
    <w:rsid w:val="00B31D55"/>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B31D55"/>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B31D55"/>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600"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B31D55"/>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f">
    <w:name w:val="lnkbtnf"/>
    <w:basedOn w:val="Normal"/>
    <w:rsid w:val="00B31D55"/>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lnkbtnf1">
    <w:name w:val="lnkbtnf1"/>
    <w:basedOn w:val="Normal"/>
    <w:rsid w:val="00B31D55"/>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ctl00menu10">
    <w:name w:val="ctl00_menu1_0"/>
    <w:basedOn w:val="Normal"/>
    <w:rsid w:val="00B31D55"/>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B31D55"/>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2">
    <w:name w:val="ctl00_menu1_2"/>
    <w:basedOn w:val="Normal"/>
    <w:rsid w:val="00B31D55"/>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4">
    <w:name w:val="ctl00_menu1_4"/>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B31D55"/>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B31D55"/>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B31D55"/>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B31D55"/>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B31D55"/>
    <w:pPr>
      <w:spacing w:before="100" w:beforeAutospacing="1" w:after="100" w:afterAutospacing="1" w:line="240" w:lineRule="auto"/>
    </w:pPr>
    <w:rPr>
      <w:rFonts w:ascii="Times New Roman" w:eastAsia="Times New Roman" w:hAnsi="Times New Roman" w:cs="Times New Roman"/>
      <w:color w:val="FFFFFF"/>
      <w:sz w:val="15"/>
      <w:szCs w:val="15"/>
      <w:lang w:eastAsia="tr-TR"/>
    </w:rPr>
  </w:style>
  <w:style w:type="paragraph" w:customStyle="1" w:styleId="ctl00menu114">
    <w:name w:val="ctl00_menu1_14"/>
    <w:basedOn w:val="Normal"/>
    <w:rsid w:val="00B31D55"/>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B31D55"/>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6">
    <w:name w:val="ctl00_menu1_16"/>
    <w:basedOn w:val="Normal"/>
    <w:rsid w:val="00B31D55"/>
    <w:pPr>
      <w:shd w:val="clear" w:color="auto" w:fill="6E7B96"/>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7">
    <w:name w:val="ctl00_menu1_17"/>
    <w:basedOn w:val="Normal"/>
    <w:rsid w:val="00B31D55"/>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8">
    <w:name w:val="ctl00_menu1_18"/>
    <w:basedOn w:val="Normal"/>
    <w:rsid w:val="00B31D55"/>
    <w:pPr>
      <w:shd w:val="clear" w:color="auto" w:fill="CFCFCF"/>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secili">
    <w:name w:val="secili"/>
    <w:basedOn w:val="Normal"/>
    <w:rsid w:val="00B31D55"/>
    <w:pPr>
      <w:shd w:val="clear" w:color="auto" w:fill="009D58"/>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B31D55"/>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1D55"/>
    <w:rPr>
      <w:rFonts w:ascii="Arial" w:eastAsia="Times New Roman" w:hAnsi="Arial" w:cs="Arial"/>
      <w:vanish/>
      <w:sz w:val="16"/>
      <w:szCs w:val="16"/>
      <w:lang w:eastAsia="tr-TR"/>
    </w:rPr>
  </w:style>
  <w:style w:type="paragraph" w:customStyle="1" w:styleId="3-normalyaz">
    <w:name w:val="3-normalyaz"/>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yaz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0">
    <w:name w:val="3-normalyaz00"/>
    <w:basedOn w:val="Normal"/>
    <w:rsid w:val="00B31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B31D55"/>
    <w:pPr>
      <w:spacing w:before="100" w:beforeAutospacing="1" w:after="100" w:afterAutospacing="1" w:line="240" w:lineRule="auto"/>
      <w:jc w:val="both"/>
    </w:pPr>
    <w:rPr>
      <w:rFonts w:ascii="Arial" w:eastAsia="Times New Roman" w:hAnsi="Arial" w:cs="Arial"/>
      <w:sz w:val="17"/>
      <w:szCs w:val="17"/>
      <w:lang w:eastAsia="tr-TR"/>
    </w:rPr>
  </w:style>
  <w:style w:type="paragraph" w:customStyle="1" w:styleId="3-normalyaz1">
    <w:name w:val="3-normalyaz1"/>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3-NormalYaz2">
    <w:name w:val="3-Normal Yazı"/>
    <w:basedOn w:val="Normal"/>
    <w:rsid w:val="00B31D55"/>
    <w:pPr>
      <w:spacing w:after="0" w:line="240" w:lineRule="auto"/>
      <w:jc w:val="both"/>
    </w:pPr>
    <w:rPr>
      <w:rFonts w:ascii="Times New Roman" w:eastAsia="Times New Roman" w:hAnsi="Times New Roman" w:cs="Times New Roman"/>
      <w:sz w:val="19"/>
      <w:szCs w:val="19"/>
      <w:lang w:eastAsia="tr-TR"/>
    </w:rPr>
  </w:style>
  <w:style w:type="paragraph" w:customStyle="1" w:styleId="msochpdefault">
    <w:name w:val="msochpdefault"/>
    <w:basedOn w:val="Normal"/>
    <w:rsid w:val="00B31D55"/>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B31D55"/>
    <w:pPr>
      <w:spacing w:after="0" w:line="240" w:lineRule="auto"/>
      <w:ind w:firstLine="566"/>
      <w:jc w:val="both"/>
    </w:pPr>
    <w:rPr>
      <w:rFonts w:ascii="Times New Roman" w:eastAsia="Times New Roman" w:hAnsi="Times New Roman" w:cs="Times New Roman"/>
      <w:sz w:val="19"/>
      <w:szCs w:val="19"/>
      <w:lang w:eastAsia="tr-TR"/>
    </w:rPr>
  </w:style>
  <w:style w:type="paragraph" w:styleId="z-FormunAlt">
    <w:name w:val="HTML Bottom of Form"/>
    <w:basedOn w:val="Normal"/>
    <w:next w:val="Normal"/>
    <w:link w:val="z-FormunAltChar"/>
    <w:hidden/>
    <w:uiPriority w:val="99"/>
    <w:semiHidden/>
    <w:unhideWhenUsed/>
    <w:rsid w:val="00B31D55"/>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1D55"/>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999654">
      <w:bodyDiv w:val="1"/>
      <w:marLeft w:val="0"/>
      <w:marRight w:val="0"/>
      <w:marTop w:val="0"/>
      <w:marBottom w:val="0"/>
      <w:divBdr>
        <w:top w:val="none" w:sz="0" w:space="0" w:color="auto"/>
        <w:left w:val="none" w:sz="0" w:space="0" w:color="auto"/>
        <w:bottom w:val="none" w:sz="0" w:space="0" w:color="auto"/>
        <w:right w:val="none" w:sz="0" w:space="0" w:color="auto"/>
      </w:divBdr>
      <w:divsChild>
        <w:div w:id="583493551">
          <w:marLeft w:val="0"/>
          <w:marRight w:val="0"/>
          <w:marTop w:val="100"/>
          <w:marBottom w:val="100"/>
          <w:divBdr>
            <w:top w:val="none" w:sz="0" w:space="0" w:color="auto"/>
            <w:left w:val="none" w:sz="0" w:space="0" w:color="auto"/>
            <w:bottom w:val="none" w:sz="0" w:space="0" w:color="auto"/>
            <w:right w:val="none" w:sz="0" w:space="0" w:color="auto"/>
          </w:divBdr>
          <w:divsChild>
            <w:div w:id="341784814">
              <w:marLeft w:val="0"/>
              <w:marRight w:val="0"/>
              <w:marTop w:val="0"/>
              <w:marBottom w:val="0"/>
              <w:divBdr>
                <w:top w:val="none" w:sz="0" w:space="0" w:color="auto"/>
                <w:left w:val="none" w:sz="0" w:space="0" w:color="auto"/>
                <w:bottom w:val="none" w:sz="0" w:space="0" w:color="auto"/>
                <w:right w:val="none" w:sz="0" w:space="0" w:color="auto"/>
              </w:divBdr>
              <w:divsChild>
                <w:div w:id="1110248773">
                  <w:marLeft w:val="0"/>
                  <w:marRight w:val="0"/>
                  <w:marTop w:val="0"/>
                  <w:marBottom w:val="0"/>
                  <w:divBdr>
                    <w:top w:val="none" w:sz="0" w:space="0" w:color="auto"/>
                    <w:left w:val="none" w:sz="0" w:space="0" w:color="auto"/>
                    <w:bottom w:val="none" w:sz="0" w:space="0" w:color="auto"/>
                    <w:right w:val="none" w:sz="0" w:space="0" w:color="auto"/>
                  </w:divBdr>
                  <w:divsChild>
                    <w:div w:id="1502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vzuat.gov.tr/MevzuatMetin/yonetmelik/7.5.13352%20ekler.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30420</Words>
  <Characters>173397</Characters>
  <Application>Microsoft Office Word</Application>
  <DocSecurity>0</DocSecurity>
  <Lines>1444</Lines>
  <Paragraphs>406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Alptekin Solak</dc:creator>
  <cp:lastModifiedBy>Alptekin Solak</cp:lastModifiedBy>
  <cp:revision>1</cp:revision>
  <dcterms:created xsi:type="dcterms:W3CDTF">2015-12-09T15:14:00Z</dcterms:created>
  <dcterms:modified xsi:type="dcterms:W3CDTF">2015-12-09T15:17:00Z</dcterms:modified>
</cp:coreProperties>
</file>